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7" w:rsidRDefault="000D6CB7" w:rsidP="000D6CB7">
      <w:pPr>
        <w:pStyle w:val="a4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56024">
        <w:rPr>
          <w:b/>
          <w:sz w:val="28"/>
          <w:szCs w:val="28"/>
        </w:rPr>
        <w:t xml:space="preserve">Вниманию Работодателей </w:t>
      </w:r>
    </w:p>
    <w:p w:rsidR="000D6CB7" w:rsidRPr="00A56024" w:rsidRDefault="000D6CB7" w:rsidP="000D6CB7">
      <w:pPr>
        <w:pStyle w:val="a4"/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0D6CB7" w:rsidRPr="008C1F7F" w:rsidRDefault="000D6CB7" w:rsidP="000D6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8C1F7F">
        <w:rPr>
          <w:sz w:val="28"/>
          <w:szCs w:val="28"/>
          <w:shd w:val="clear" w:color="auto" w:fill="FFFFFF"/>
        </w:rPr>
        <w:t xml:space="preserve">Не за горами Новогодние каникулы. В этой связи еще раз напоминаем о необходимости соблюдения норм статьи 153 Трудового кодекса Российской Федерации о повышенной оплате труда в выходные и нерабочие праздничные дни. </w:t>
      </w:r>
      <w:proofErr w:type="gramStart"/>
      <w:r w:rsidRPr="008C1F7F">
        <w:rPr>
          <w:sz w:val="28"/>
          <w:szCs w:val="28"/>
          <w:shd w:val="clear" w:color="auto" w:fill="FFFFFF"/>
        </w:rPr>
        <w:t>При определении размеров оплаты труда следует обязательно учитывать постановление</w:t>
      </w:r>
      <w:r w:rsidRPr="008C1F7F">
        <w:rPr>
          <w:rFonts w:ascii="Arial" w:hAnsi="Arial" w:cs="Arial"/>
          <w:sz w:val="23"/>
          <w:szCs w:val="23"/>
        </w:rPr>
        <w:t xml:space="preserve"> </w:t>
      </w:r>
      <w:r w:rsidRPr="008C1F7F">
        <w:rPr>
          <w:sz w:val="28"/>
          <w:szCs w:val="28"/>
        </w:rPr>
        <w:t xml:space="preserve">Конституционного Суда Российской Федерации от 28 июня 2018 г. № 26-п, которым </w:t>
      </w:r>
      <w:r w:rsidRPr="000D6CB7">
        <w:rPr>
          <w:sz w:val="28"/>
          <w:szCs w:val="28"/>
        </w:rPr>
        <w:t xml:space="preserve">установлено, что </w:t>
      </w:r>
      <w:hyperlink r:id="rId4" w:anchor="000716" w:history="1">
        <w:r w:rsidRPr="000D6CB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 первая статьи 153</w:t>
        </w:r>
      </w:hyperlink>
      <w:r w:rsidRPr="000D6CB7">
        <w:rPr>
          <w:sz w:val="28"/>
          <w:szCs w:val="28"/>
        </w:rPr>
        <w:t xml:space="preserve"> Трудового кодекса Российской Федерации не противоречит</w:t>
      </w:r>
      <w:r w:rsidRPr="000D6CB7">
        <w:rPr>
          <w:rStyle w:val="apple-converted-space"/>
          <w:sz w:val="28"/>
          <w:szCs w:val="28"/>
        </w:rPr>
        <w:t> </w:t>
      </w:r>
      <w:hyperlink r:id="rId5" w:history="1">
        <w:r w:rsidRPr="000D6CB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Конституции</w:t>
        </w:r>
      </w:hyperlink>
      <w:r w:rsidRPr="000D6CB7">
        <w:rPr>
          <w:rStyle w:val="apple-converted-space"/>
          <w:sz w:val="28"/>
          <w:szCs w:val="28"/>
        </w:rPr>
        <w:t> </w:t>
      </w:r>
      <w:r w:rsidRPr="000D6CB7">
        <w:rPr>
          <w:sz w:val="28"/>
          <w:szCs w:val="28"/>
        </w:rPr>
        <w:t>Российской Федерации, поскольку - по своему конституционно-правовому смыслу в системе действующего</w:t>
      </w:r>
      <w:r w:rsidRPr="008C1F7F">
        <w:rPr>
          <w:sz w:val="28"/>
          <w:szCs w:val="28"/>
        </w:rPr>
        <w:t xml:space="preserve"> правового регулирования - она предполагает установление для получающих оклад (должностной оклад) работников, привлекавшихся к работе в выходные и</w:t>
      </w:r>
      <w:proofErr w:type="gramEnd"/>
      <w:r w:rsidRPr="008C1F7F">
        <w:rPr>
          <w:sz w:val="28"/>
          <w:szCs w:val="28"/>
        </w:rPr>
        <w:t xml:space="preserve"> (</w:t>
      </w:r>
      <w:proofErr w:type="gramStart"/>
      <w:r w:rsidRPr="008C1F7F">
        <w:rPr>
          <w:sz w:val="28"/>
          <w:szCs w:val="28"/>
        </w:rPr>
        <w:t>или) нерабочие праздничные дни сверх месячной нормы рабочего времени, если эта работа не компенсировалась предоставлением им другого дня отдыха, оплаты за работу в выходной и (или) нерабочий праздничный день, включающей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компенсационные и стимулирующие выплаты</w:t>
      </w:r>
      <w:proofErr w:type="gramEnd"/>
      <w:r w:rsidRPr="008C1F7F">
        <w:rPr>
          <w:sz w:val="28"/>
          <w:szCs w:val="28"/>
        </w:rPr>
        <w:t>, предусмотренные установленной для них системой оплаты труда.</w:t>
      </w:r>
    </w:p>
    <w:p w:rsidR="000D6CB7" w:rsidRDefault="000D6CB7" w:rsidP="000D6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8C1F7F">
        <w:rPr>
          <w:sz w:val="28"/>
          <w:szCs w:val="28"/>
          <w:shd w:val="clear" w:color="auto" w:fill="FFFFFF"/>
        </w:rPr>
        <w:t>Решения Конституционного Суда Российской Федерации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объединений.</w:t>
      </w:r>
      <w:r>
        <w:rPr>
          <w:sz w:val="28"/>
          <w:szCs w:val="28"/>
          <w:shd w:val="clear" w:color="auto" w:fill="FFFFFF"/>
        </w:rPr>
        <w:t xml:space="preserve"> </w:t>
      </w:r>
    </w:p>
    <w:p w:rsidR="000D6CB7" w:rsidRDefault="000D6CB7" w:rsidP="000D6CB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Определение размеров оплаты за работу в выходные и нерабочие праздничные дни, исходя только</w:t>
      </w:r>
      <w:r w:rsidRPr="001953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 тарифной части без учета </w:t>
      </w:r>
      <w:r w:rsidRPr="008C1F7F">
        <w:rPr>
          <w:sz w:val="28"/>
          <w:szCs w:val="28"/>
        </w:rPr>
        <w:t>компенсационны</w:t>
      </w:r>
      <w:r>
        <w:rPr>
          <w:sz w:val="28"/>
          <w:szCs w:val="28"/>
        </w:rPr>
        <w:t>х</w:t>
      </w:r>
      <w:r w:rsidRPr="008C1F7F">
        <w:rPr>
          <w:sz w:val="28"/>
          <w:szCs w:val="28"/>
        </w:rPr>
        <w:t xml:space="preserve"> и стимулирующи</w:t>
      </w:r>
      <w:r>
        <w:rPr>
          <w:sz w:val="28"/>
          <w:szCs w:val="28"/>
        </w:rPr>
        <w:t>х</w:t>
      </w:r>
      <w:r w:rsidRPr="008C1F7F">
        <w:rPr>
          <w:sz w:val="28"/>
          <w:szCs w:val="28"/>
        </w:rPr>
        <w:t xml:space="preserve"> выплат, предусмотренны</w:t>
      </w:r>
      <w:r>
        <w:rPr>
          <w:sz w:val="28"/>
          <w:szCs w:val="28"/>
        </w:rPr>
        <w:t>х</w:t>
      </w:r>
      <w:r w:rsidRPr="008C1F7F">
        <w:rPr>
          <w:sz w:val="28"/>
          <w:szCs w:val="28"/>
        </w:rPr>
        <w:t xml:space="preserve"> установленной </w:t>
      </w:r>
      <w:r>
        <w:rPr>
          <w:sz w:val="28"/>
          <w:szCs w:val="28"/>
        </w:rPr>
        <w:t xml:space="preserve">в организации </w:t>
      </w:r>
      <w:r w:rsidRPr="008C1F7F">
        <w:rPr>
          <w:sz w:val="28"/>
          <w:szCs w:val="28"/>
        </w:rPr>
        <w:t>системой оплаты труда</w:t>
      </w:r>
      <w:r>
        <w:rPr>
          <w:sz w:val="28"/>
          <w:szCs w:val="28"/>
        </w:rPr>
        <w:t>, расценивается Государственной инспекцией труда в Ставропольском крае как неправомерное и влечет за собой наступление ответственности</w:t>
      </w:r>
      <w:r w:rsidRPr="008C1F7F">
        <w:rPr>
          <w:sz w:val="28"/>
          <w:szCs w:val="28"/>
        </w:rPr>
        <w:t>.</w:t>
      </w:r>
    </w:p>
    <w:p w:rsidR="00E45BB6" w:rsidRDefault="00E45BB6"/>
    <w:sectPr w:rsidR="00E45BB6" w:rsidSect="00E4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B7"/>
    <w:rsid w:val="000D6CB7"/>
    <w:rsid w:val="00E4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CB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D6CB7"/>
  </w:style>
  <w:style w:type="character" w:customStyle="1" w:styleId="apple-converted-space">
    <w:name w:val="apple-converted-space"/>
    <w:basedOn w:val="a0"/>
    <w:rsid w:val="000D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" TargetMode="External"/><Relationship Id="rId4" Type="http://schemas.openxmlformats.org/officeDocument/2006/relationships/hyperlink" Target="http://legalacts.ru/kodeks/TK-RF/chast-iii/razdel-vi/glava-21/statja-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Company>УТСЗН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konsul</cp:lastModifiedBy>
  <cp:revision>1</cp:revision>
  <dcterms:created xsi:type="dcterms:W3CDTF">2018-11-21T05:30:00Z</dcterms:created>
  <dcterms:modified xsi:type="dcterms:W3CDTF">2018-11-21T05:33:00Z</dcterms:modified>
</cp:coreProperties>
</file>