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A4" w:rsidRPr="00883C9B" w:rsidRDefault="00211009" w:rsidP="00DB03A4">
      <w:pPr>
        <w:pStyle w:val="2"/>
        <w:spacing w:before="0" w:beforeAutospacing="0" w:after="0" w:afterAutospacing="0"/>
        <w:ind w:left="188"/>
        <w:jc w:val="center"/>
        <w:rPr>
          <w:b w:val="0"/>
          <w:bCs w:val="0"/>
          <w:caps/>
          <w:color w:val="000000" w:themeColor="text1"/>
          <w:sz w:val="32"/>
          <w:szCs w:val="32"/>
          <w:u w:val="single"/>
        </w:rPr>
      </w:pPr>
      <w:r w:rsidRPr="00883C9B">
        <w:rPr>
          <w:b w:val="0"/>
          <w:sz w:val="32"/>
          <w:szCs w:val="32"/>
          <w:u w:val="single"/>
        </w:rPr>
        <w:fldChar w:fldCharType="begin"/>
      </w:r>
      <w:r w:rsidR="005643BC" w:rsidRPr="00883C9B">
        <w:rPr>
          <w:b w:val="0"/>
          <w:sz w:val="32"/>
          <w:szCs w:val="32"/>
          <w:u w:val="single"/>
        </w:rPr>
        <w:instrText>HYPERLINK "https://utszn.ru/mery-sotsialnoj-podderzhki-uchastnikam-svo-i-chlenam-ikh-semej"</w:instrText>
      </w:r>
      <w:r w:rsidRPr="00883C9B">
        <w:rPr>
          <w:b w:val="0"/>
          <w:sz w:val="32"/>
          <w:szCs w:val="32"/>
          <w:u w:val="single"/>
        </w:rPr>
        <w:fldChar w:fldCharType="separate"/>
      </w:r>
      <w:r w:rsidR="00883C9B" w:rsidRPr="00883C9B">
        <w:rPr>
          <w:rStyle w:val="a3"/>
          <w:b w:val="0"/>
          <w:bCs w:val="0"/>
          <w:caps/>
          <w:color w:val="000000" w:themeColor="text1"/>
          <w:sz w:val="32"/>
          <w:szCs w:val="32"/>
        </w:rPr>
        <w:t>кОМПЕНСАЦИЯ</w:t>
      </w:r>
      <w:r w:rsidRPr="00883C9B">
        <w:rPr>
          <w:b w:val="0"/>
          <w:sz w:val="32"/>
          <w:szCs w:val="32"/>
          <w:u w:val="single"/>
        </w:rPr>
        <w:fldChar w:fldCharType="end"/>
      </w:r>
      <w:r w:rsidR="00883C9B" w:rsidRPr="00883C9B">
        <w:rPr>
          <w:b w:val="0"/>
          <w:sz w:val="32"/>
          <w:szCs w:val="32"/>
          <w:u w:val="single"/>
        </w:rPr>
        <w:t xml:space="preserve"> СТОИМОСТИ САНАТОРНО-КУРОРТНОЙ ПУТЕВКИ ДЛЯ РЕБЕНКА УЧАСТНИКА СВО </w:t>
      </w:r>
    </w:p>
    <w:p w:rsidR="00BB1A22" w:rsidRDefault="00BB1A22" w:rsidP="00DB03A4">
      <w:pPr>
        <w:pStyle w:val="2"/>
        <w:spacing w:before="0" w:beforeAutospacing="0" w:after="0" w:afterAutospacing="0"/>
        <w:ind w:left="188"/>
        <w:jc w:val="center"/>
        <w:rPr>
          <w:b w:val="0"/>
          <w:bCs w:val="0"/>
          <w:caps/>
          <w:color w:val="000000" w:themeColor="text1"/>
          <w:sz w:val="28"/>
          <w:szCs w:val="28"/>
        </w:rPr>
      </w:pPr>
    </w:p>
    <w:p w:rsidR="004D1734" w:rsidRPr="00486220" w:rsidRDefault="008363C8" w:rsidP="00486220">
      <w:pPr>
        <w:tabs>
          <w:tab w:val="left" w:pos="540"/>
        </w:tabs>
        <w:ind w:firstLine="709"/>
        <w:jc w:val="both"/>
        <w:rPr>
          <w:iCs/>
          <w:szCs w:val="28"/>
        </w:rPr>
      </w:pPr>
      <w:r>
        <w:rPr>
          <w:bCs/>
          <w:szCs w:val="28"/>
          <w:highlight w:val="white"/>
        </w:rPr>
        <w:t>Законодательством Ставропольского края</w:t>
      </w:r>
      <w:r w:rsidR="00BB1A22" w:rsidRPr="00486220">
        <w:rPr>
          <w:bCs/>
          <w:szCs w:val="28"/>
          <w:highlight w:val="white"/>
        </w:rPr>
        <w:t xml:space="preserve"> установлена дополнительная мера социальной поддержки в виде </w:t>
      </w:r>
      <w:r w:rsidR="00486220" w:rsidRPr="00486220">
        <w:rPr>
          <w:bCs/>
          <w:szCs w:val="28"/>
          <w:highlight w:val="white"/>
        </w:rPr>
        <w:t>к</w:t>
      </w:r>
      <w:r w:rsidR="00BB1A22" w:rsidRPr="00486220">
        <w:rPr>
          <w:bCs/>
          <w:szCs w:val="28"/>
          <w:highlight w:val="white"/>
        </w:rPr>
        <w:t>омпенсаци</w:t>
      </w:r>
      <w:r w:rsidR="00486220" w:rsidRPr="00486220">
        <w:rPr>
          <w:bCs/>
          <w:szCs w:val="28"/>
          <w:highlight w:val="white"/>
        </w:rPr>
        <w:t>и</w:t>
      </w:r>
      <w:r w:rsidR="00BB1A22" w:rsidRPr="00486220">
        <w:rPr>
          <w:bCs/>
          <w:szCs w:val="28"/>
          <w:highlight w:val="white"/>
        </w:rPr>
        <w:t xml:space="preserve"> стоимости (части стоимости) путевки, приобретенной в течение календарного года для ребенка (детей) участника специальной военной операции в возрасте от 6 до 17 лет включительно, в организацию отдыха детей и их оздоровления, расположенную на территории Российской Федерации</w:t>
      </w:r>
      <w:r w:rsidR="00486220" w:rsidRPr="00486220">
        <w:rPr>
          <w:bCs/>
          <w:szCs w:val="28"/>
        </w:rPr>
        <w:t xml:space="preserve"> в р</w:t>
      </w:r>
      <w:r w:rsidR="004D1734" w:rsidRPr="00486220">
        <w:rPr>
          <w:bCs/>
          <w:iCs/>
          <w:szCs w:val="28"/>
        </w:rPr>
        <w:t>азмер</w:t>
      </w:r>
      <w:r w:rsidR="00486220" w:rsidRPr="00486220">
        <w:rPr>
          <w:bCs/>
          <w:iCs/>
          <w:szCs w:val="28"/>
        </w:rPr>
        <w:t>е</w:t>
      </w:r>
      <w:r w:rsidR="008D31B1">
        <w:rPr>
          <w:bCs/>
          <w:iCs/>
          <w:szCs w:val="28"/>
        </w:rPr>
        <w:t xml:space="preserve"> </w:t>
      </w:r>
      <w:r w:rsidR="004D1734" w:rsidRPr="00486220">
        <w:rPr>
          <w:iCs/>
          <w:szCs w:val="28"/>
        </w:rPr>
        <w:t xml:space="preserve">стоимости </w:t>
      </w:r>
      <w:r w:rsidR="00486220" w:rsidRPr="00486220">
        <w:rPr>
          <w:bCs/>
          <w:szCs w:val="28"/>
          <w:highlight w:val="white"/>
        </w:rPr>
        <w:t xml:space="preserve">(части стоимости) </w:t>
      </w:r>
      <w:r w:rsidR="004D1734" w:rsidRPr="00486220">
        <w:rPr>
          <w:iCs/>
          <w:szCs w:val="28"/>
        </w:rPr>
        <w:t xml:space="preserve">путевки </w:t>
      </w:r>
      <w:r w:rsidR="00486220" w:rsidRPr="00486220">
        <w:rPr>
          <w:iCs/>
          <w:szCs w:val="28"/>
        </w:rPr>
        <w:t>но</w:t>
      </w:r>
      <w:r w:rsidR="004D1734" w:rsidRPr="00486220">
        <w:rPr>
          <w:bCs/>
          <w:iCs/>
          <w:szCs w:val="28"/>
        </w:rPr>
        <w:t xml:space="preserve"> не более 33 000 рублей </w:t>
      </w:r>
      <w:r w:rsidR="004D1734" w:rsidRPr="00486220">
        <w:rPr>
          <w:iCs/>
          <w:szCs w:val="28"/>
        </w:rPr>
        <w:t>на каждого ребенка участника специальной военной операции.</w:t>
      </w:r>
    </w:p>
    <w:p w:rsidR="00486220" w:rsidRDefault="00486220" w:rsidP="00486220">
      <w:pPr>
        <w:tabs>
          <w:tab w:val="left" w:pos="540"/>
        </w:tabs>
        <w:ind w:firstLine="709"/>
        <w:jc w:val="both"/>
        <w:rPr>
          <w:iCs/>
          <w:szCs w:val="28"/>
        </w:rPr>
      </w:pPr>
      <w:r w:rsidRPr="00486220">
        <w:rPr>
          <w:iCs/>
          <w:szCs w:val="28"/>
        </w:rPr>
        <w:t>Данная мера социальной поддержки предо</w:t>
      </w:r>
      <w:r w:rsidR="008363C8">
        <w:rPr>
          <w:iCs/>
          <w:szCs w:val="28"/>
        </w:rPr>
        <w:t>с</w:t>
      </w:r>
      <w:r w:rsidRPr="00486220">
        <w:rPr>
          <w:iCs/>
          <w:szCs w:val="28"/>
        </w:rPr>
        <w:t>тавляется в период проведения специальной военной операции.</w:t>
      </w:r>
    </w:p>
    <w:p w:rsidR="008363C8" w:rsidRPr="008363C8" w:rsidRDefault="008363C8" w:rsidP="00486220">
      <w:pPr>
        <w:tabs>
          <w:tab w:val="left" w:pos="540"/>
        </w:tabs>
        <w:ind w:firstLine="709"/>
        <w:jc w:val="both"/>
        <w:rPr>
          <w:iCs/>
          <w:sz w:val="20"/>
        </w:rPr>
      </w:pPr>
    </w:p>
    <w:p w:rsidR="008363C8" w:rsidRPr="008363C8" w:rsidRDefault="008363C8" w:rsidP="008363C8">
      <w:pPr>
        <w:tabs>
          <w:tab w:val="left" w:pos="540"/>
        </w:tabs>
        <w:ind w:firstLine="709"/>
        <w:jc w:val="center"/>
        <w:rPr>
          <w:b/>
          <w:bCs/>
          <w:iCs/>
          <w:szCs w:val="28"/>
        </w:rPr>
      </w:pPr>
      <w:r w:rsidRPr="008363C8">
        <w:rPr>
          <w:b/>
          <w:bCs/>
          <w:iCs/>
          <w:szCs w:val="28"/>
        </w:rPr>
        <w:t>Кто имеет право</w:t>
      </w:r>
    </w:p>
    <w:p w:rsidR="008363C8" w:rsidRPr="008363C8" w:rsidRDefault="008363C8" w:rsidP="00486220">
      <w:pPr>
        <w:tabs>
          <w:tab w:val="left" w:pos="540"/>
        </w:tabs>
        <w:ind w:firstLine="709"/>
        <w:jc w:val="both"/>
        <w:rPr>
          <w:iCs/>
          <w:sz w:val="20"/>
        </w:rPr>
      </w:pPr>
    </w:p>
    <w:p w:rsidR="004D1734" w:rsidRPr="00486220" w:rsidRDefault="004D1734" w:rsidP="00486220">
      <w:pPr>
        <w:ind w:firstLine="709"/>
        <w:jc w:val="both"/>
        <w:rPr>
          <w:szCs w:val="28"/>
          <w:highlight w:val="white"/>
        </w:rPr>
      </w:pPr>
      <w:r w:rsidRPr="00486220">
        <w:rPr>
          <w:bCs/>
          <w:iCs/>
          <w:szCs w:val="28"/>
        </w:rPr>
        <w:t xml:space="preserve">Право на получение </w:t>
      </w:r>
      <w:r w:rsidR="003D5BF4" w:rsidRPr="00486220">
        <w:rPr>
          <w:bCs/>
          <w:szCs w:val="28"/>
          <w:highlight w:val="white"/>
        </w:rPr>
        <w:t xml:space="preserve">компенсации стоимости </w:t>
      </w:r>
      <w:r w:rsidRPr="00486220">
        <w:rPr>
          <w:bCs/>
          <w:szCs w:val="28"/>
          <w:highlight w:val="white"/>
        </w:rPr>
        <w:t>путевки</w:t>
      </w:r>
      <w:r w:rsidRPr="00486220">
        <w:rPr>
          <w:bCs/>
          <w:iCs/>
          <w:szCs w:val="28"/>
        </w:rPr>
        <w:t xml:space="preserve"> имеет ребенок </w:t>
      </w:r>
      <w:r w:rsidRPr="00486220">
        <w:rPr>
          <w:szCs w:val="28"/>
          <w:highlight w:val="white"/>
          <w:lang w:eastAsia="ru-RU"/>
        </w:rPr>
        <w:t>(дети)</w:t>
      </w:r>
      <w:r w:rsidRPr="00486220">
        <w:rPr>
          <w:szCs w:val="28"/>
          <w:lang w:eastAsia="ru-RU"/>
        </w:rPr>
        <w:t xml:space="preserve"> участника специальной военной операции либо погибшего участника специальной военной операции, в том числе при соблюдении следующих условий:</w:t>
      </w:r>
    </w:p>
    <w:p w:rsidR="004D1734" w:rsidRPr="00486220" w:rsidRDefault="004D1734" w:rsidP="00486220">
      <w:pPr>
        <w:ind w:firstLine="709"/>
        <w:jc w:val="both"/>
        <w:rPr>
          <w:szCs w:val="28"/>
        </w:rPr>
      </w:pPr>
      <w:r w:rsidRPr="00486220">
        <w:rPr>
          <w:szCs w:val="28"/>
          <w:lang w:eastAsia="ru-RU"/>
        </w:rPr>
        <w:t>возраст ребенка от 6 до 17 лет включительно;</w:t>
      </w:r>
    </w:p>
    <w:p w:rsidR="004D1734" w:rsidRPr="00486220" w:rsidRDefault="004D1734" w:rsidP="00486220">
      <w:pPr>
        <w:ind w:firstLine="709"/>
        <w:jc w:val="both"/>
        <w:rPr>
          <w:szCs w:val="28"/>
        </w:rPr>
      </w:pPr>
      <w:r w:rsidRPr="00486220">
        <w:rPr>
          <w:szCs w:val="28"/>
          <w:lang w:eastAsia="ru-RU"/>
        </w:rPr>
        <w:t xml:space="preserve">пребывание ребенка (детей) по приобретенной за счет средств родителя (законного представителя) путевке в организации отдыха детей </w:t>
      </w:r>
      <w:r w:rsidRPr="00486220">
        <w:rPr>
          <w:szCs w:val="28"/>
          <w:lang w:eastAsia="ru-RU"/>
        </w:rPr>
        <w:br/>
        <w:t>и их оздоровления, расположенной на территории Российской Федерации (далее - организация отдыха детей и их оздоровления);</w:t>
      </w:r>
    </w:p>
    <w:p w:rsidR="004D1734" w:rsidRPr="00486220" w:rsidRDefault="004D1734" w:rsidP="00486220">
      <w:pPr>
        <w:ind w:firstLine="709"/>
        <w:jc w:val="both"/>
        <w:rPr>
          <w:szCs w:val="28"/>
          <w:lang w:eastAsia="ru-RU"/>
        </w:rPr>
      </w:pPr>
      <w:r w:rsidRPr="00486220">
        <w:rPr>
          <w:szCs w:val="28"/>
          <w:lang w:eastAsia="ru-RU"/>
        </w:rPr>
        <w:t xml:space="preserve">включение организации отдыха детей и их оздоровления на день заезда ребенка (детей) в такую организацию в реестр организаций отдыха детей </w:t>
      </w:r>
      <w:r w:rsidRPr="00486220">
        <w:rPr>
          <w:szCs w:val="28"/>
          <w:lang w:eastAsia="ru-RU"/>
        </w:rPr>
        <w:br/>
        <w:t>и их оздоровления, размещенный на официальном сайте уполномоченного исполнительного органа субъекта Российской Федерации в сфере организации отдыха и оздоровления детей в соответствии со статьей 12 Федерального закона «Об основных гарантиях прав ребенка в Российской Федерации» (далее - реестр).</w:t>
      </w:r>
    </w:p>
    <w:p w:rsidR="004D1734" w:rsidRPr="00486220" w:rsidRDefault="004D1734" w:rsidP="00486220">
      <w:pPr>
        <w:ind w:firstLine="709"/>
        <w:jc w:val="both"/>
        <w:rPr>
          <w:szCs w:val="28"/>
          <w:lang w:eastAsia="ru-RU"/>
        </w:rPr>
      </w:pPr>
      <w:r w:rsidRPr="00486220">
        <w:rPr>
          <w:b/>
          <w:bCs/>
          <w:szCs w:val="28"/>
          <w:lang w:eastAsia="ru-RU"/>
        </w:rPr>
        <w:t xml:space="preserve">Важно! </w:t>
      </w:r>
      <w:r w:rsidRPr="00486220">
        <w:rPr>
          <w:szCs w:val="28"/>
          <w:lang w:eastAsia="ru-RU"/>
        </w:rPr>
        <w:t xml:space="preserve">Список организаций отдыха детей и их оздоровления, расположенных на территории Ставропольского края, размещен </w:t>
      </w:r>
      <w:r w:rsidRPr="00486220">
        <w:rPr>
          <w:szCs w:val="28"/>
          <w:lang w:eastAsia="ru-RU"/>
        </w:rPr>
        <w:br/>
        <w:t xml:space="preserve">на официальном сайте министерства образования Ставропольского края </w:t>
      </w:r>
      <w:r w:rsidRPr="00486220">
        <w:rPr>
          <w:szCs w:val="28"/>
          <w:lang w:eastAsia="ru-RU"/>
        </w:rPr>
        <w:br/>
        <w:t>во вкладке «Деятельность» в разделе «Организация детского отдыха» - файл «Реестр организаций отдыха детей и их оздоровления на территории Ставропольского края».</w:t>
      </w:r>
    </w:p>
    <w:p w:rsidR="004D1734" w:rsidRPr="008363C8" w:rsidRDefault="004D1734" w:rsidP="00486220">
      <w:pPr>
        <w:ind w:firstLine="709"/>
        <w:contextualSpacing/>
        <w:jc w:val="both"/>
        <w:rPr>
          <w:sz w:val="20"/>
          <w:highlight w:val="white"/>
        </w:rPr>
      </w:pPr>
    </w:p>
    <w:p w:rsidR="004D1734" w:rsidRDefault="008363C8" w:rsidP="008363C8">
      <w:pPr>
        <w:ind w:firstLine="709"/>
        <w:jc w:val="center"/>
        <w:rPr>
          <w:b/>
          <w:szCs w:val="28"/>
          <w:highlight w:val="white"/>
        </w:rPr>
      </w:pPr>
      <w:r>
        <w:rPr>
          <w:b/>
          <w:szCs w:val="28"/>
          <w:highlight w:val="white"/>
        </w:rPr>
        <w:t>Необходимые документы</w:t>
      </w:r>
    </w:p>
    <w:p w:rsidR="008363C8" w:rsidRPr="008363C8" w:rsidRDefault="008363C8" w:rsidP="008363C8">
      <w:pPr>
        <w:ind w:firstLine="709"/>
        <w:jc w:val="center"/>
        <w:rPr>
          <w:sz w:val="20"/>
          <w:highlight w:val="white"/>
        </w:rPr>
      </w:pPr>
    </w:p>
    <w:p w:rsidR="004D1734" w:rsidRPr="00486220" w:rsidRDefault="004D1734" w:rsidP="00486220">
      <w:pPr>
        <w:ind w:firstLine="709"/>
        <w:contextualSpacing/>
        <w:jc w:val="both"/>
        <w:rPr>
          <w:szCs w:val="28"/>
          <w:highlight w:val="white"/>
        </w:rPr>
      </w:pPr>
      <w:r w:rsidRPr="00486220">
        <w:rPr>
          <w:szCs w:val="28"/>
          <w:highlight w:val="white"/>
        </w:rPr>
        <w:t>1) паспорт или иной документ, удостоверяющий личность заявителя;</w:t>
      </w:r>
    </w:p>
    <w:p w:rsidR="004D1734" w:rsidRPr="00486220" w:rsidRDefault="004D1734" w:rsidP="00486220">
      <w:pPr>
        <w:ind w:firstLine="709"/>
        <w:contextualSpacing/>
        <w:jc w:val="both"/>
        <w:rPr>
          <w:szCs w:val="28"/>
          <w:highlight w:val="white"/>
        </w:rPr>
      </w:pPr>
      <w:r w:rsidRPr="00486220">
        <w:rPr>
          <w:szCs w:val="28"/>
          <w:highlight w:val="white"/>
        </w:rPr>
        <w:t xml:space="preserve">2) документ, подтверждающий полномочия законного представителя ребенка участника специальной военной операции </w:t>
      </w:r>
      <w:r w:rsidRPr="00486220">
        <w:rPr>
          <w:i/>
          <w:iCs/>
          <w:szCs w:val="28"/>
          <w:highlight w:val="white"/>
        </w:rPr>
        <w:t>(прилагается в случае, если заявление подается законным представителем ребенка участника специальной военной операции)</w:t>
      </w:r>
      <w:r w:rsidRPr="00486220">
        <w:rPr>
          <w:szCs w:val="28"/>
          <w:highlight w:val="white"/>
        </w:rPr>
        <w:t>;</w:t>
      </w:r>
    </w:p>
    <w:p w:rsidR="004D1734" w:rsidRPr="00486220" w:rsidRDefault="004D1734" w:rsidP="00486220">
      <w:pPr>
        <w:ind w:firstLine="709"/>
        <w:contextualSpacing/>
        <w:jc w:val="both"/>
        <w:rPr>
          <w:szCs w:val="28"/>
          <w:highlight w:val="white"/>
        </w:rPr>
      </w:pPr>
      <w:r w:rsidRPr="00486220">
        <w:rPr>
          <w:szCs w:val="28"/>
          <w:highlight w:val="white"/>
        </w:rPr>
        <w:lastRenderedPageBreak/>
        <w:t xml:space="preserve">3) свидетельство о рождении ребенка участника специальной военной операции; </w:t>
      </w:r>
    </w:p>
    <w:p w:rsidR="004D1734" w:rsidRPr="00486220" w:rsidRDefault="004D1734" w:rsidP="00486220">
      <w:pPr>
        <w:ind w:firstLine="709"/>
        <w:contextualSpacing/>
        <w:jc w:val="both"/>
        <w:rPr>
          <w:szCs w:val="28"/>
          <w:highlight w:val="white"/>
        </w:rPr>
      </w:pPr>
      <w:r w:rsidRPr="00486220">
        <w:rPr>
          <w:szCs w:val="28"/>
          <w:highlight w:val="white"/>
        </w:rPr>
        <w:t>4) паспорт ребенка участника специальной военной операции, достигшего возраста 14 лет;</w:t>
      </w:r>
    </w:p>
    <w:p w:rsidR="004D1734" w:rsidRPr="00486220" w:rsidRDefault="004D1734" w:rsidP="00486220">
      <w:pPr>
        <w:ind w:firstLine="709"/>
        <w:contextualSpacing/>
        <w:jc w:val="both"/>
        <w:rPr>
          <w:szCs w:val="28"/>
          <w:highlight w:val="white"/>
        </w:rPr>
      </w:pPr>
      <w:r w:rsidRPr="00486220">
        <w:rPr>
          <w:szCs w:val="28"/>
          <w:highlight w:val="white"/>
        </w:rPr>
        <w:t xml:space="preserve">5) один из документов (документы), подтверждающий (подтверждающие) родственные отношения между родителем и ребенком участника специальной военной операции </w:t>
      </w:r>
      <w:r w:rsidRPr="00486220">
        <w:rPr>
          <w:i/>
          <w:iCs/>
          <w:szCs w:val="28"/>
          <w:highlight w:val="white"/>
        </w:rPr>
        <w:t>(прилагается (прилагаются) в случае изменения фамилии, перемены имени родителем, обратившимся за назначением компенсации стоимости (части стоимости) путевки, или ребенком участника специальной военной операции)</w:t>
      </w:r>
      <w:r w:rsidRPr="00486220">
        <w:rPr>
          <w:szCs w:val="28"/>
        </w:rPr>
        <w:t>:</w:t>
      </w:r>
    </w:p>
    <w:p w:rsidR="004D1734" w:rsidRPr="00486220" w:rsidRDefault="004D1734" w:rsidP="00486220">
      <w:pPr>
        <w:ind w:firstLine="709"/>
        <w:contextualSpacing/>
        <w:jc w:val="both"/>
        <w:rPr>
          <w:szCs w:val="28"/>
        </w:rPr>
      </w:pPr>
      <w:r w:rsidRPr="00486220">
        <w:rPr>
          <w:szCs w:val="28"/>
          <w:highlight w:val="white"/>
        </w:rPr>
        <w:t>свидетельство о заключении брака;</w:t>
      </w:r>
    </w:p>
    <w:p w:rsidR="004D1734" w:rsidRPr="00486220" w:rsidRDefault="004D1734" w:rsidP="00486220">
      <w:pPr>
        <w:ind w:firstLine="709"/>
        <w:contextualSpacing/>
        <w:jc w:val="both"/>
        <w:rPr>
          <w:szCs w:val="28"/>
        </w:rPr>
      </w:pPr>
      <w:r w:rsidRPr="00486220">
        <w:rPr>
          <w:szCs w:val="28"/>
          <w:highlight w:val="white"/>
        </w:rPr>
        <w:t>свидетельство о расторжении брака;</w:t>
      </w:r>
    </w:p>
    <w:p w:rsidR="004D1734" w:rsidRPr="00486220" w:rsidRDefault="004D1734" w:rsidP="00486220">
      <w:pPr>
        <w:ind w:firstLine="709"/>
        <w:contextualSpacing/>
        <w:jc w:val="both"/>
        <w:rPr>
          <w:szCs w:val="28"/>
        </w:rPr>
      </w:pPr>
      <w:r w:rsidRPr="00486220">
        <w:rPr>
          <w:szCs w:val="28"/>
          <w:highlight w:val="white"/>
        </w:rPr>
        <w:t>свидетельство о перемене имени;</w:t>
      </w:r>
    </w:p>
    <w:p w:rsidR="004D1734" w:rsidRPr="00486220" w:rsidRDefault="004D1734" w:rsidP="00486220">
      <w:pPr>
        <w:ind w:firstLine="709"/>
        <w:contextualSpacing/>
        <w:jc w:val="both"/>
        <w:rPr>
          <w:szCs w:val="28"/>
          <w:highlight w:val="white"/>
        </w:rPr>
      </w:pPr>
      <w:r w:rsidRPr="00486220">
        <w:rPr>
          <w:szCs w:val="28"/>
          <w:highlight w:val="white"/>
        </w:rPr>
        <w:t>свидетельство об установлении отцовства;</w:t>
      </w:r>
    </w:p>
    <w:p w:rsidR="004D1734" w:rsidRPr="00486220" w:rsidRDefault="004D1734" w:rsidP="00486220">
      <w:pPr>
        <w:ind w:firstLine="709"/>
        <w:contextualSpacing/>
        <w:jc w:val="both"/>
        <w:rPr>
          <w:szCs w:val="28"/>
        </w:rPr>
      </w:pPr>
      <w:r w:rsidRPr="00486220">
        <w:rPr>
          <w:szCs w:val="28"/>
          <w:highlight w:val="white"/>
        </w:rPr>
        <w:t>6) документы участника специальной военной операции:</w:t>
      </w:r>
    </w:p>
    <w:p w:rsidR="004D1734" w:rsidRPr="00486220" w:rsidRDefault="004D1734" w:rsidP="00486220">
      <w:pPr>
        <w:ind w:firstLine="709"/>
        <w:contextualSpacing/>
        <w:jc w:val="both"/>
        <w:rPr>
          <w:szCs w:val="28"/>
          <w:highlight w:val="white"/>
        </w:rPr>
      </w:pPr>
      <w:r w:rsidRPr="00486220">
        <w:rPr>
          <w:szCs w:val="28"/>
          <w:highlight w:val="white"/>
        </w:rPr>
        <w:t>паспорт или иной документ, удостоверяющий личность участника специальной военной операции и место его жительства;</w:t>
      </w:r>
    </w:p>
    <w:p w:rsidR="004D1734" w:rsidRPr="00486220" w:rsidRDefault="004D1734" w:rsidP="00486220">
      <w:pPr>
        <w:ind w:firstLine="709"/>
        <w:contextualSpacing/>
        <w:jc w:val="both"/>
        <w:rPr>
          <w:szCs w:val="28"/>
          <w:highlight w:val="white"/>
        </w:rPr>
      </w:pPr>
      <w:r w:rsidRPr="00486220">
        <w:rPr>
          <w:szCs w:val="28"/>
          <w:highlight w:val="white"/>
        </w:rPr>
        <w:t xml:space="preserve">документ, признаваемый в соответствии с законодательством Российской Федерации в качестве документа, подтверждающего место жительства, который подтверждает место жительства участника специальной военной операции на территории Ставропольского края на дату начала специальной военной операции (на дату призыва на военную службу по мобилизации) </w:t>
      </w:r>
      <w:r w:rsidRPr="00486220">
        <w:rPr>
          <w:i/>
          <w:iCs/>
          <w:szCs w:val="28"/>
          <w:highlight w:val="white"/>
        </w:rPr>
        <w:t>(прилагается в случае отсутствия в паспорте или ином документе, удостоверяющем его личность, сведений о месте его жительства)</w:t>
      </w:r>
      <w:r w:rsidRPr="00486220">
        <w:rPr>
          <w:szCs w:val="28"/>
          <w:highlight w:val="white"/>
        </w:rPr>
        <w:t>, или документ, подтверждающий прохождение участником специальной военной операции военной службы на территории Ставропольского края на дату начала специально</w:t>
      </w:r>
      <w:r w:rsidR="00022D09" w:rsidRPr="00486220">
        <w:rPr>
          <w:szCs w:val="28"/>
          <w:highlight w:val="white"/>
        </w:rPr>
        <w:t xml:space="preserve">й военной операции (требование </w:t>
      </w:r>
      <w:r w:rsidRPr="00486220">
        <w:rPr>
          <w:szCs w:val="28"/>
          <w:highlight w:val="white"/>
        </w:rPr>
        <w:t>о представлении указанного документа не распространяется на мобилизованных граждан, добровольцев и граждан, заключивших контракт о пребывании в добровольческом формировании);</w:t>
      </w:r>
    </w:p>
    <w:p w:rsidR="004D1734" w:rsidRPr="00486220" w:rsidRDefault="004D1734" w:rsidP="00486220">
      <w:pPr>
        <w:ind w:firstLine="709"/>
        <w:contextualSpacing/>
        <w:jc w:val="both"/>
        <w:rPr>
          <w:szCs w:val="28"/>
          <w:highlight w:val="white"/>
        </w:rPr>
      </w:pPr>
      <w:r w:rsidRPr="00486220">
        <w:rPr>
          <w:szCs w:val="28"/>
          <w:highlight w:val="white"/>
        </w:rPr>
        <w:t>документ, подтверждающий прохождение военной службы по мобилизации, выданный соответствующим военным комиссариатом;</w:t>
      </w:r>
    </w:p>
    <w:p w:rsidR="004D1734" w:rsidRPr="00486220" w:rsidRDefault="004D1734" w:rsidP="00486220">
      <w:pPr>
        <w:ind w:firstLine="709"/>
        <w:contextualSpacing/>
        <w:jc w:val="both"/>
        <w:rPr>
          <w:szCs w:val="28"/>
          <w:highlight w:val="white"/>
        </w:rPr>
      </w:pPr>
      <w:r w:rsidRPr="00486220">
        <w:rPr>
          <w:szCs w:val="28"/>
          <w:highlight w:val="white"/>
        </w:rPr>
        <w:t>документ, подтверждающий заключение добровольцем контракта (контрактов) об участии в специальной военной операции общей продолжительностью не менее 6 месяцев и направление его военным комиссариатом Ставропольского края для участия в специальной военной операции, выданный военным комиссариатом Ставропольского края;</w:t>
      </w:r>
    </w:p>
    <w:p w:rsidR="004D1734" w:rsidRPr="00486220" w:rsidRDefault="004D1734" w:rsidP="00486220">
      <w:pPr>
        <w:ind w:firstLine="709"/>
        <w:contextualSpacing/>
        <w:jc w:val="both"/>
        <w:rPr>
          <w:szCs w:val="28"/>
          <w:highlight w:val="white"/>
        </w:rPr>
      </w:pPr>
      <w:r w:rsidRPr="00486220">
        <w:rPr>
          <w:szCs w:val="28"/>
          <w:highlight w:val="white"/>
        </w:rPr>
        <w:t>документ, подтверждающий заключение участником специальной военной операции контракта о пребывании в добровольческом формировании;</w:t>
      </w:r>
    </w:p>
    <w:p w:rsidR="004D1734" w:rsidRPr="00486220" w:rsidRDefault="004D1734" w:rsidP="00486220">
      <w:pPr>
        <w:ind w:firstLine="709"/>
        <w:contextualSpacing/>
        <w:jc w:val="both"/>
        <w:rPr>
          <w:szCs w:val="28"/>
          <w:highlight w:val="white"/>
        </w:rPr>
      </w:pPr>
      <w:r w:rsidRPr="00486220">
        <w:rPr>
          <w:szCs w:val="28"/>
          <w:highlight w:val="white"/>
        </w:rPr>
        <w:t>документ, подтверждающий участие в специальной военной операции участника специальной военной операции;</w:t>
      </w:r>
    </w:p>
    <w:p w:rsidR="009A4D44" w:rsidRPr="00486220" w:rsidRDefault="004D1734" w:rsidP="00486220">
      <w:pPr>
        <w:ind w:firstLine="709"/>
        <w:contextualSpacing/>
        <w:jc w:val="both"/>
        <w:rPr>
          <w:szCs w:val="28"/>
          <w:highlight w:val="white"/>
        </w:rPr>
      </w:pPr>
      <w:r w:rsidRPr="00486220">
        <w:rPr>
          <w:szCs w:val="28"/>
          <w:highlight w:val="white"/>
        </w:rPr>
        <w:t xml:space="preserve">свидетельство о смерти участника специальной военной операции, а также документ, подтверждающий гибель участника специальной военной операции при выполнении задач в ходе специальной военной операции, либо смерть участника специальной военной операции вследствие увечья (ранения, </w:t>
      </w:r>
      <w:r w:rsidRPr="00486220">
        <w:rPr>
          <w:szCs w:val="28"/>
          <w:highlight w:val="white"/>
        </w:rPr>
        <w:lastRenderedPageBreak/>
        <w:t>травмы, контузии), полученного им при выполнении задач в ходе специальной военной операции, выданный командиром соответствующей воинской части</w:t>
      </w:r>
      <w:r w:rsidR="009A4D44" w:rsidRPr="00486220">
        <w:rPr>
          <w:szCs w:val="28"/>
          <w:highlight w:val="white"/>
        </w:rPr>
        <w:br/>
        <w:t>или соответствующим военным комиссариатом, либо копия заключения военно-врачебной комиссии, подтверждающего причинную связь смерти участника специальной военной операции вследствие увечья (ранения, травмы, контузии), полученного им при выполнении задач в ходе специальной военной операции;</w:t>
      </w:r>
    </w:p>
    <w:p w:rsidR="009A4D44" w:rsidRPr="00486220" w:rsidRDefault="009A4D44" w:rsidP="00486220">
      <w:pPr>
        <w:ind w:firstLine="709"/>
        <w:contextualSpacing/>
        <w:jc w:val="both"/>
        <w:rPr>
          <w:szCs w:val="28"/>
          <w:highlight w:val="white"/>
        </w:rPr>
      </w:pPr>
      <w:r w:rsidRPr="00486220">
        <w:rPr>
          <w:szCs w:val="28"/>
          <w:highlight w:val="white"/>
        </w:rPr>
        <w:t xml:space="preserve">7) договор о приобретении путевки, заключенный родителем (законным представителем) ребенка участника специальной военной операции </w:t>
      </w:r>
      <w:r w:rsidRPr="00486220">
        <w:rPr>
          <w:szCs w:val="28"/>
          <w:highlight w:val="white"/>
        </w:rPr>
        <w:br/>
        <w:t xml:space="preserve">с организацией отдыха детей и их оздоровления, юридическим лицом </w:t>
      </w:r>
      <w:r w:rsidRPr="00486220">
        <w:rPr>
          <w:szCs w:val="28"/>
          <w:highlight w:val="white"/>
        </w:rPr>
        <w:br/>
        <w:t xml:space="preserve">или индивидуальным предпринимателем, осуществляющим реализацию путевок в организации отдыха детей и их оздоровления </w:t>
      </w:r>
      <w:r w:rsidRPr="00486220">
        <w:rPr>
          <w:i/>
          <w:iCs/>
          <w:szCs w:val="28"/>
          <w:highlight w:val="white"/>
        </w:rPr>
        <w:t>(прилагается в случае, если оплата стоимости путевки произведена непосредственно туристическому агентству)</w:t>
      </w:r>
      <w:r w:rsidRPr="00486220">
        <w:rPr>
          <w:szCs w:val="28"/>
          <w:highlight w:val="white"/>
        </w:rPr>
        <w:t xml:space="preserve"> (далее – договор);</w:t>
      </w:r>
    </w:p>
    <w:p w:rsidR="009A4D44" w:rsidRPr="00486220" w:rsidRDefault="009A4D44" w:rsidP="00486220">
      <w:pPr>
        <w:ind w:firstLine="709"/>
        <w:contextualSpacing/>
        <w:jc w:val="both"/>
        <w:rPr>
          <w:szCs w:val="28"/>
          <w:highlight w:val="white"/>
        </w:rPr>
      </w:pPr>
      <w:r w:rsidRPr="00486220">
        <w:rPr>
          <w:szCs w:val="28"/>
          <w:highlight w:val="white"/>
        </w:rPr>
        <w:t>8) платежные документы (один из платежных документов), подтверждающие (подтверждающий) оплату по договору родителем (законным представителем) ребенка участника специальной военной операции стоимости путевки;</w:t>
      </w:r>
    </w:p>
    <w:p w:rsidR="009A4D44" w:rsidRPr="00486220" w:rsidRDefault="009A4D44" w:rsidP="00486220">
      <w:pPr>
        <w:ind w:firstLine="709"/>
        <w:contextualSpacing/>
        <w:jc w:val="both"/>
        <w:rPr>
          <w:szCs w:val="28"/>
          <w:highlight w:val="white"/>
        </w:rPr>
      </w:pPr>
      <w:r w:rsidRPr="00486220">
        <w:rPr>
          <w:szCs w:val="28"/>
          <w:highlight w:val="white"/>
        </w:rPr>
        <w:t>9) документ, подтверждающий пребывание ребенка участника специальной военной операции по путевке в организации отдыха детей и их оздоровления (обратный талон к путевке);</w:t>
      </w:r>
    </w:p>
    <w:p w:rsidR="009A4D44" w:rsidRPr="00486220" w:rsidRDefault="009A4D44" w:rsidP="00486220">
      <w:pPr>
        <w:ind w:firstLine="709"/>
        <w:contextualSpacing/>
        <w:jc w:val="both"/>
        <w:rPr>
          <w:szCs w:val="28"/>
          <w:highlight w:val="white"/>
        </w:rPr>
      </w:pPr>
      <w:r w:rsidRPr="00486220">
        <w:rPr>
          <w:szCs w:val="28"/>
          <w:highlight w:val="white"/>
        </w:rPr>
        <w:t>10) документ, содержащий информацию о реквизитах лицевого счета заявителя, открытого в российской кредитной организации.</w:t>
      </w:r>
    </w:p>
    <w:p w:rsidR="009A4D44" w:rsidRPr="008363C8" w:rsidRDefault="009A4D44" w:rsidP="00486220">
      <w:pPr>
        <w:ind w:firstLine="709"/>
        <w:jc w:val="both"/>
        <w:rPr>
          <w:bCs/>
          <w:color w:val="000000"/>
          <w:sz w:val="20"/>
          <w:highlight w:val="white"/>
        </w:rPr>
      </w:pPr>
    </w:p>
    <w:p w:rsidR="008363C8" w:rsidRDefault="008363C8" w:rsidP="008363C8">
      <w:pPr>
        <w:ind w:firstLine="709"/>
        <w:jc w:val="center"/>
        <w:rPr>
          <w:b/>
          <w:bCs/>
          <w:szCs w:val="28"/>
        </w:rPr>
      </w:pPr>
      <w:r w:rsidRPr="008363C8">
        <w:rPr>
          <w:b/>
          <w:bCs/>
          <w:szCs w:val="28"/>
        </w:rPr>
        <w:t>Основания для отказа</w:t>
      </w:r>
    </w:p>
    <w:p w:rsidR="008363C8" w:rsidRPr="008363C8" w:rsidRDefault="008363C8" w:rsidP="008363C8">
      <w:pPr>
        <w:ind w:firstLine="709"/>
        <w:jc w:val="center"/>
        <w:rPr>
          <w:sz w:val="20"/>
        </w:rPr>
      </w:pPr>
    </w:p>
    <w:p w:rsidR="008363C8" w:rsidRPr="008363C8" w:rsidRDefault="008363C8" w:rsidP="008363C8">
      <w:pPr>
        <w:pStyle w:val="s1"/>
        <w:shd w:val="clear" w:color="auto" w:fill="FFFFFF"/>
        <w:spacing w:before="0" w:beforeAutospacing="0" w:after="0" w:afterAutospacing="0"/>
        <w:ind w:firstLine="708"/>
        <w:jc w:val="both"/>
        <w:rPr>
          <w:color w:val="22272F"/>
          <w:sz w:val="28"/>
          <w:szCs w:val="28"/>
        </w:rPr>
      </w:pPr>
      <w:r w:rsidRPr="008363C8">
        <w:rPr>
          <w:color w:val="22272F"/>
          <w:sz w:val="28"/>
          <w:szCs w:val="28"/>
        </w:rPr>
        <w:t>Основания об отказе в назначении компенсации стоимости (части стоимости) путевки являются:</w:t>
      </w:r>
    </w:p>
    <w:p w:rsidR="008363C8" w:rsidRPr="008363C8" w:rsidRDefault="008363C8" w:rsidP="008363C8">
      <w:pPr>
        <w:pStyle w:val="s1"/>
        <w:shd w:val="clear" w:color="auto" w:fill="FFFFFF"/>
        <w:spacing w:before="0" w:beforeAutospacing="0" w:after="0" w:afterAutospacing="0"/>
        <w:ind w:firstLine="708"/>
        <w:jc w:val="both"/>
        <w:rPr>
          <w:color w:val="22272F"/>
          <w:sz w:val="28"/>
          <w:szCs w:val="28"/>
        </w:rPr>
      </w:pPr>
      <w:r w:rsidRPr="008363C8">
        <w:rPr>
          <w:color w:val="22272F"/>
          <w:sz w:val="28"/>
          <w:szCs w:val="28"/>
        </w:rPr>
        <w:t>1) неподтверждение представленными заявителем или доверенным лицом документами и полученными сведениями права на назначение компенсации стоимости (части стоимости) путевки;</w:t>
      </w:r>
    </w:p>
    <w:p w:rsidR="008363C8" w:rsidRPr="008363C8" w:rsidRDefault="008363C8" w:rsidP="008363C8">
      <w:pPr>
        <w:pStyle w:val="s1"/>
        <w:shd w:val="clear" w:color="auto" w:fill="FFFFFF"/>
        <w:spacing w:before="0" w:beforeAutospacing="0" w:after="0" w:afterAutospacing="0"/>
        <w:ind w:firstLine="708"/>
        <w:jc w:val="both"/>
        <w:rPr>
          <w:color w:val="22272F"/>
          <w:sz w:val="28"/>
          <w:szCs w:val="28"/>
        </w:rPr>
      </w:pPr>
      <w:r w:rsidRPr="008363C8">
        <w:rPr>
          <w:color w:val="22272F"/>
          <w:sz w:val="28"/>
          <w:szCs w:val="28"/>
        </w:rPr>
        <w:t>2) повторное обращение заявителя за назначением компенсации стоимости (части стоимости) путевки для данного ребенка участника специальной военной операции, которая в календарном году уже была предоставлена;</w:t>
      </w:r>
    </w:p>
    <w:p w:rsidR="008363C8" w:rsidRPr="008363C8" w:rsidRDefault="008363C8" w:rsidP="008363C8">
      <w:pPr>
        <w:pStyle w:val="s1"/>
        <w:shd w:val="clear" w:color="auto" w:fill="FFFFFF"/>
        <w:spacing w:before="0" w:beforeAutospacing="0" w:after="0" w:afterAutospacing="0"/>
        <w:ind w:firstLine="708"/>
        <w:jc w:val="both"/>
        <w:rPr>
          <w:color w:val="22272F"/>
          <w:sz w:val="28"/>
          <w:szCs w:val="28"/>
        </w:rPr>
      </w:pPr>
      <w:r w:rsidRPr="008363C8">
        <w:rPr>
          <w:color w:val="22272F"/>
          <w:sz w:val="28"/>
          <w:szCs w:val="28"/>
        </w:rPr>
        <w:t>3) установление факта назначения компенсации стоимости (части стоимости) путевки для ребенка участника специальной военной операции, в отношении которого подается заявление, другому родителю (законному представителю) такого ребенка.</w:t>
      </w:r>
    </w:p>
    <w:p w:rsidR="008363C8" w:rsidRDefault="008363C8" w:rsidP="00486220">
      <w:pPr>
        <w:ind w:firstLine="709"/>
        <w:jc w:val="both"/>
        <w:rPr>
          <w:szCs w:val="28"/>
        </w:rPr>
      </w:pPr>
    </w:p>
    <w:p w:rsidR="00BB1D97" w:rsidRDefault="00BB1D97" w:rsidP="008363C8">
      <w:pPr>
        <w:ind w:firstLine="709"/>
        <w:jc w:val="both"/>
        <w:rPr>
          <w:szCs w:val="28"/>
        </w:rPr>
      </w:pPr>
      <w:r w:rsidRPr="00486220">
        <w:rPr>
          <w:szCs w:val="28"/>
        </w:rPr>
        <w:t xml:space="preserve">По вопросу получения данной компенсации необходимо обращаться </w:t>
      </w:r>
      <w:r w:rsidRPr="00486220">
        <w:rPr>
          <w:szCs w:val="28"/>
        </w:rPr>
        <w:br/>
        <w:t xml:space="preserve">в управление труда и социальной защиты населения Ставропольского края </w:t>
      </w:r>
      <w:r w:rsidRPr="00486220">
        <w:rPr>
          <w:szCs w:val="28"/>
        </w:rPr>
        <w:br/>
        <w:t xml:space="preserve">по адресу: </w:t>
      </w:r>
      <w:proofErr w:type="gramStart"/>
      <w:r w:rsidRPr="00486220">
        <w:rPr>
          <w:szCs w:val="28"/>
        </w:rPr>
        <w:t>г</w:t>
      </w:r>
      <w:proofErr w:type="gramEnd"/>
      <w:r w:rsidRPr="00486220">
        <w:rPr>
          <w:szCs w:val="28"/>
        </w:rPr>
        <w:t>. Железноводск, ул. Ленина, д.140, каб. № 2, контактный телефон: (8-87932) 4-47-67 (доб. 3).</w:t>
      </w:r>
    </w:p>
    <w:p w:rsidR="00C21F0F" w:rsidRDefault="00C21F0F" w:rsidP="008363C8">
      <w:pPr>
        <w:ind w:firstLine="709"/>
        <w:jc w:val="both"/>
        <w:rPr>
          <w:szCs w:val="28"/>
        </w:rPr>
      </w:pPr>
    </w:p>
    <w:p w:rsidR="00C21F0F" w:rsidRDefault="00C21F0F" w:rsidP="008363C8">
      <w:pPr>
        <w:ind w:firstLine="709"/>
        <w:jc w:val="both"/>
        <w:rPr>
          <w:szCs w:val="28"/>
        </w:rPr>
      </w:pPr>
    </w:p>
    <w:tbl>
      <w:tblPr>
        <w:tblStyle w:val="a4"/>
        <w:tblW w:w="9606" w:type="dxa"/>
        <w:tblLayout w:type="fixed"/>
        <w:tblLook w:val="04A0"/>
      </w:tblPr>
      <w:tblGrid>
        <w:gridCol w:w="5637"/>
        <w:gridCol w:w="3969"/>
      </w:tblGrid>
      <w:tr w:rsidR="00CE7B94" w:rsidTr="007E3866">
        <w:tc>
          <w:tcPr>
            <w:tcW w:w="5637" w:type="dxa"/>
            <w:tcBorders>
              <w:top w:val="none" w:sz="4" w:space="0" w:color="000000"/>
              <w:left w:val="none" w:sz="4" w:space="0" w:color="000000"/>
              <w:bottom w:val="none" w:sz="4" w:space="0" w:color="000000"/>
              <w:right w:val="none" w:sz="4" w:space="0" w:color="000000"/>
            </w:tcBorders>
            <w:noWrap/>
          </w:tcPr>
          <w:p w:rsidR="00CE7B94" w:rsidRDefault="00CE7B94" w:rsidP="007E3866">
            <w:pPr>
              <w:pStyle w:val="ConsPlusNonformat"/>
              <w:jc w:val="both"/>
              <w:rPr>
                <w:rFonts w:ascii="Times New Roman" w:hAnsi="Times New Roman" w:cs="Times New Roman"/>
                <w:sz w:val="28"/>
                <w:szCs w:val="28"/>
              </w:rPr>
            </w:pPr>
          </w:p>
        </w:tc>
        <w:tc>
          <w:tcPr>
            <w:tcW w:w="3969" w:type="dxa"/>
            <w:tcBorders>
              <w:top w:val="none" w:sz="4" w:space="0" w:color="000000"/>
              <w:left w:val="none" w:sz="4" w:space="0" w:color="000000"/>
              <w:bottom w:val="none" w:sz="4" w:space="0" w:color="000000"/>
              <w:right w:val="none" w:sz="4" w:space="0" w:color="000000"/>
            </w:tcBorders>
            <w:noWrap/>
          </w:tcPr>
          <w:p w:rsidR="00CE7B94" w:rsidRDefault="00CE7B94" w:rsidP="007E3866">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Министерство труда и</w:t>
            </w:r>
          </w:p>
          <w:p w:rsidR="00CE7B94" w:rsidRDefault="00CE7B94" w:rsidP="007E3866">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CE7B94" w:rsidRDefault="00CE7B94" w:rsidP="007E3866">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CE7B94" w:rsidRDefault="00CE7B94" w:rsidP="007E3866">
            <w:pPr>
              <w:pStyle w:val="ConsPlusNonformat"/>
              <w:spacing w:line="240" w:lineRule="exact"/>
              <w:jc w:val="both"/>
              <w:rPr>
                <w:rFonts w:ascii="Times New Roman" w:hAnsi="Times New Roman" w:cs="Times New Roman"/>
                <w:sz w:val="28"/>
                <w:szCs w:val="28"/>
              </w:rPr>
            </w:pPr>
          </w:p>
        </w:tc>
      </w:tr>
    </w:tbl>
    <w:p w:rsidR="00CE7B94" w:rsidRDefault="00CE7B94" w:rsidP="00CE7B94">
      <w:pPr>
        <w:pStyle w:val="ConsPlusNonformat"/>
        <w:jc w:val="both"/>
        <w:rPr>
          <w:rFonts w:ascii="Times New Roman" w:hAnsi="Times New Roman" w:cs="Times New Roman"/>
          <w:sz w:val="28"/>
          <w:szCs w:val="28"/>
        </w:rPr>
      </w:pPr>
    </w:p>
    <w:p w:rsidR="00CE7B94" w:rsidRDefault="00CE7B94" w:rsidP="00CE7B9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ЗАЯВЛЕНИЕ</w:t>
      </w:r>
    </w:p>
    <w:p w:rsidR="00CE7B94" w:rsidRDefault="00CE7B94" w:rsidP="00CE7B94">
      <w:pPr>
        <w:pStyle w:val="ConsPlusNonformat"/>
        <w:spacing w:line="240" w:lineRule="exact"/>
        <w:jc w:val="center"/>
        <w:rPr>
          <w:rFonts w:ascii="Times New Roman" w:hAnsi="Times New Roman" w:cs="Times New Roman"/>
          <w:sz w:val="28"/>
          <w:szCs w:val="28"/>
        </w:rPr>
      </w:pPr>
    </w:p>
    <w:p w:rsidR="00CE7B94" w:rsidRDefault="00CE7B94" w:rsidP="00CE7B9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 назначении и выплате </w:t>
      </w:r>
      <w:r>
        <w:rPr>
          <w:rFonts w:ascii="Times New Roman" w:hAnsi="Times New Roman" w:cs="Times New Roman"/>
          <w:sz w:val="28"/>
          <w:szCs w:val="28"/>
          <w:highlight w:val="white"/>
        </w:rPr>
        <w:t>компенсации стоимости (части стоимости) путевки, приобретенной в течение календарного года для ребенка (детей) участника специальной военной операции в возрасте от 6 до 17 лет включительно, в организацию отдыха детей и их оздоровления, расположенную на территории Российской Федерации</w:t>
      </w:r>
    </w:p>
    <w:p w:rsidR="00CE7B94" w:rsidRDefault="00CE7B94" w:rsidP="00CE7B94">
      <w:pPr>
        <w:pStyle w:val="ConsPlusNonformat"/>
        <w:ind w:firstLine="709"/>
        <w:jc w:val="both"/>
        <w:rPr>
          <w:rFonts w:ascii="Times New Roman" w:hAnsi="Times New Roman" w:cs="Times New Roman"/>
          <w:sz w:val="28"/>
          <w:szCs w:val="28"/>
        </w:rPr>
      </w:pP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Гр._______________________________________________________________, </w:t>
      </w:r>
    </w:p>
    <w:p w:rsidR="00CE7B94" w:rsidRDefault="00CE7B94" w:rsidP="00CE7B94">
      <w:pPr>
        <w:pStyle w:val="ConsPlusNonformat"/>
        <w:ind w:firstLine="709"/>
        <w:jc w:val="center"/>
        <w:rPr>
          <w:rFonts w:ascii="Times New Roman" w:hAnsi="Times New Roman" w:cs="Times New Roman"/>
        </w:rPr>
      </w:pPr>
      <w:r>
        <w:rPr>
          <w:rFonts w:ascii="Times New Roman" w:hAnsi="Times New Roman" w:cs="Times New Roman"/>
        </w:rPr>
        <w:t>(фамилия, имя, отчество (при наличии) заявителя полностью)</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_________ года рождения, проживающи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 по адресу:__________________</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телефонный номер _________________________________________________.</w:t>
      </w:r>
    </w:p>
    <w:p w:rsidR="00CE7B94" w:rsidRDefault="00CE7B94" w:rsidP="00CE7B94">
      <w:pPr>
        <w:pStyle w:val="ConsPlusNonformat"/>
        <w:ind w:firstLine="709"/>
        <w:jc w:val="both"/>
        <w:rPr>
          <w:rFonts w:ascii="Times New Roman" w:hAnsi="Times New Roman" w:cs="Times New Roman"/>
          <w:sz w:val="28"/>
          <w:szCs w:val="28"/>
        </w:rPr>
      </w:pPr>
    </w:p>
    <w:p w:rsidR="00CE7B94" w:rsidRDefault="00CE7B94" w:rsidP="00CE7B94">
      <w:pPr>
        <w:ind w:firstLine="709"/>
        <w:contextualSpacing/>
        <w:jc w:val="both"/>
        <w:rPr>
          <w:szCs w:val="28"/>
        </w:rPr>
      </w:pPr>
      <w:r>
        <w:rPr>
          <w:szCs w:val="28"/>
        </w:rPr>
        <w:t>Паспорт гражданина Российской Федерации (иной документ, удостоверяющий личность):</w:t>
      </w:r>
    </w:p>
    <w:p w:rsidR="00CE7B94" w:rsidRDefault="00CE7B94" w:rsidP="00CE7B94">
      <w:pPr>
        <w:contextualSpacing/>
        <w:jc w:val="both"/>
        <w:rPr>
          <w:sz w:val="20"/>
        </w:rPr>
      </w:pPr>
    </w:p>
    <w:tbl>
      <w:tblPr>
        <w:tblW w:w="0" w:type="auto"/>
        <w:tblLayout w:type="fixed"/>
        <w:tblCellMar>
          <w:top w:w="102" w:type="dxa"/>
          <w:left w:w="62" w:type="dxa"/>
          <w:bottom w:w="102" w:type="dxa"/>
          <w:right w:w="62" w:type="dxa"/>
        </w:tblCellMar>
        <w:tblLook w:val="0000"/>
      </w:tblPr>
      <w:tblGrid>
        <w:gridCol w:w="3322"/>
        <w:gridCol w:w="6096"/>
      </w:tblGrid>
      <w:tr w:rsidR="00CE7B94" w:rsidTr="007E3866">
        <w:tc>
          <w:tcPr>
            <w:tcW w:w="3322"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 w:val="26"/>
                <w:szCs w:val="26"/>
              </w:rPr>
            </w:pPr>
            <w:r>
              <w:rPr>
                <w:sz w:val="26"/>
                <w:szCs w:val="26"/>
              </w:rPr>
              <w:t>Серия</w:t>
            </w:r>
          </w:p>
        </w:tc>
        <w:tc>
          <w:tcPr>
            <w:tcW w:w="609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r w:rsidR="00CE7B94" w:rsidTr="007E3866">
        <w:tc>
          <w:tcPr>
            <w:tcW w:w="3322" w:type="dxa"/>
            <w:tcBorders>
              <w:top w:val="single" w:sz="4" w:space="0" w:color="000000"/>
              <w:left w:val="single" w:sz="4" w:space="0" w:color="000000"/>
              <w:bottom w:val="single" w:sz="4" w:space="0" w:color="000000"/>
              <w:right w:val="single" w:sz="4" w:space="0" w:color="000000"/>
            </w:tcBorders>
            <w:noWrap/>
            <w:vAlign w:val="bottom"/>
          </w:tcPr>
          <w:p w:rsidR="00CE7B94" w:rsidRDefault="00CE7B94" w:rsidP="007E3866">
            <w:pPr>
              <w:contextualSpacing/>
              <w:rPr>
                <w:sz w:val="26"/>
                <w:szCs w:val="26"/>
              </w:rPr>
            </w:pPr>
            <w:r>
              <w:rPr>
                <w:sz w:val="26"/>
                <w:szCs w:val="26"/>
              </w:rPr>
              <w:t>Номер</w:t>
            </w:r>
          </w:p>
        </w:tc>
        <w:tc>
          <w:tcPr>
            <w:tcW w:w="609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r w:rsidR="00CE7B94" w:rsidTr="007E3866">
        <w:tc>
          <w:tcPr>
            <w:tcW w:w="3322"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 w:val="26"/>
                <w:szCs w:val="26"/>
              </w:rPr>
            </w:pPr>
            <w:r>
              <w:rPr>
                <w:sz w:val="26"/>
                <w:szCs w:val="26"/>
              </w:rPr>
              <w:t>Дата выдачи</w:t>
            </w:r>
          </w:p>
        </w:tc>
        <w:tc>
          <w:tcPr>
            <w:tcW w:w="6096"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r w:rsidR="00CE7B94" w:rsidTr="007E3866">
        <w:trPr>
          <w:trHeight w:val="299"/>
        </w:trPr>
        <w:tc>
          <w:tcPr>
            <w:tcW w:w="3322" w:type="dxa"/>
            <w:vMerge w:val="restart"/>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 w:val="26"/>
                <w:szCs w:val="26"/>
              </w:rPr>
            </w:pPr>
            <w:r>
              <w:rPr>
                <w:sz w:val="26"/>
                <w:szCs w:val="26"/>
              </w:rPr>
              <w:t>Орган, выдавший документ, удостоверяющий личность</w:t>
            </w:r>
          </w:p>
        </w:tc>
        <w:tc>
          <w:tcPr>
            <w:tcW w:w="6096" w:type="dxa"/>
            <w:vMerge w:val="restart"/>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bl>
    <w:p w:rsidR="00CE7B94" w:rsidRDefault="00CE7B94" w:rsidP="00CE7B94">
      <w:pPr>
        <w:jc w:val="both"/>
        <w:rPr>
          <w:szCs w:val="28"/>
        </w:rPr>
      </w:pPr>
    </w:p>
    <w:p w:rsidR="00CE7B94" w:rsidRDefault="00CE7B94" w:rsidP="00CE7B9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Сведения о законном представителе или доверенном лице:</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CE7B94" w:rsidRDefault="00CE7B94" w:rsidP="00CE7B94">
      <w:pPr>
        <w:pStyle w:val="ConsPlusNonformat"/>
        <w:jc w:val="center"/>
        <w:rPr>
          <w:rFonts w:ascii="Times New Roman" w:hAnsi="Times New Roman" w:cs="Times New Roman"/>
          <w:sz w:val="28"/>
          <w:szCs w:val="28"/>
        </w:rPr>
      </w:pPr>
      <w:r>
        <w:rPr>
          <w:rFonts w:ascii="Times New Roman" w:hAnsi="Times New Roman" w:cs="Times New Roman"/>
        </w:rPr>
        <w:t>(фамилия, имя, отчество (при наличии) полностью)</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_________ года рождения, проживающи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 по адресу:__________________</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телефонный номер _________________________________________________.</w:t>
      </w:r>
    </w:p>
    <w:p w:rsidR="00CE7B94" w:rsidRDefault="00CE7B94" w:rsidP="00CE7B94">
      <w:pPr>
        <w:pStyle w:val="ConsPlusNonformat"/>
        <w:jc w:val="both"/>
        <w:rPr>
          <w:rFonts w:ascii="Times New Roman" w:hAnsi="Times New Roman" w:cs="Times New Roman"/>
        </w:rPr>
      </w:pPr>
    </w:p>
    <w:p w:rsidR="00CE7B94" w:rsidRDefault="00CE7B94" w:rsidP="00CE7B94">
      <w:pPr>
        <w:ind w:firstLine="709"/>
        <w:contextualSpacing/>
        <w:jc w:val="both"/>
      </w:pPr>
      <w:r>
        <w:rPr>
          <w:szCs w:val="28"/>
        </w:rPr>
        <w:t>Паспорт гражданина Российской Федерации (иной документ, удостоверяющий личность законного представителя или доверенного лица</w:t>
      </w:r>
      <w:proofErr w:type="gramStart"/>
      <w:r>
        <w:rPr>
          <w:szCs w:val="28"/>
        </w:rPr>
        <w:t xml:space="preserve"> )</w:t>
      </w:r>
      <w:proofErr w:type="gramEnd"/>
      <w:r>
        <w:rPr>
          <w:szCs w:val="28"/>
        </w:rPr>
        <w:t>:</w:t>
      </w:r>
    </w:p>
    <w:p w:rsidR="00CE7B94" w:rsidRDefault="00CE7B94" w:rsidP="00CE7B94">
      <w:pPr>
        <w:contextualSpacing/>
        <w:jc w:val="both"/>
        <w:rPr>
          <w:sz w:val="20"/>
        </w:rPr>
      </w:pPr>
    </w:p>
    <w:tbl>
      <w:tblPr>
        <w:tblW w:w="0" w:type="auto"/>
        <w:tblLayout w:type="fixed"/>
        <w:tblCellMar>
          <w:top w:w="102" w:type="dxa"/>
          <w:left w:w="62" w:type="dxa"/>
          <w:bottom w:w="102" w:type="dxa"/>
          <w:right w:w="62" w:type="dxa"/>
        </w:tblCellMar>
        <w:tblLook w:val="0000"/>
      </w:tblPr>
      <w:tblGrid>
        <w:gridCol w:w="3322"/>
        <w:gridCol w:w="6096"/>
      </w:tblGrid>
      <w:tr w:rsidR="00CE7B94" w:rsidTr="007E3866">
        <w:tc>
          <w:tcPr>
            <w:tcW w:w="3322"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r>
              <w:rPr>
                <w:sz w:val="26"/>
                <w:szCs w:val="26"/>
              </w:rPr>
              <w:t>Серия</w:t>
            </w:r>
          </w:p>
        </w:tc>
        <w:tc>
          <w:tcPr>
            <w:tcW w:w="609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r w:rsidR="00CE7B94" w:rsidTr="007E3866">
        <w:tc>
          <w:tcPr>
            <w:tcW w:w="3322" w:type="dxa"/>
            <w:tcBorders>
              <w:top w:val="single" w:sz="4" w:space="0" w:color="000000"/>
              <w:left w:val="single" w:sz="4" w:space="0" w:color="000000"/>
              <w:bottom w:val="single" w:sz="4" w:space="0" w:color="000000"/>
              <w:right w:val="single" w:sz="4" w:space="0" w:color="000000"/>
            </w:tcBorders>
            <w:noWrap/>
            <w:vAlign w:val="bottom"/>
          </w:tcPr>
          <w:p w:rsidR="00CE7B94" w:rsidRDefault="00CE7B94" w:rsidP="007E3866">
            <w:pPr>
              <w:contextualSpacing/>
              <w:rPr>
                <w:szCs w:val="28"/>
              </w:rPr>
            </w:pPr>
            <w:r>
              <w:rPr>
                <w:sz w:val="26"/>
                <w:szCs w:val="26"/>
              </w:rPr>
              <w:t>Номер</w:t>
            </w:r>
          </w:p>
        </w:tc>
        <w:tc>
          <w:tcPr>
            <w:tcW w:w="609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r w:rsidR="00CE7B94" w:rsidTr="007E3866">
        <w:tc>
          <w:tcPr>
            <w:tcW w:w="3322"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r>
              <w:rPr>
                <w:sz w:val="26"/>
                <w:szCs w:val="26"/>
              </w:rPr>
              <w:t>Дата выдачи</w:t>
            </w:r>
          </w:p>
        </w:tc>
        <w:tc>
          <w:tcPr>
            <w:tcW w:w="6096"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r w:rsidR="00CE7B94" w:rsidTr="007E3866">
        <w:trPr>
          <w:trHeight w:val="322"/>
        </w:trPr>
        <w:tc>
          <w:tcPr>
            <w:tcW w:w="3322" w:type="dxa"/>
            <w:vMerge w:val="restart"/>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r>
              <w:rPr>
                <w:sz w:val="26"/>
                <w:szCs w:val="26"/>
              </w:rPr>
              <w:t>Орган, выдавший документ, удостоверяющий личность</w:t>
            </w:r>
          </w:p>
        </w:tc>
        <w:tc>
          <w:tcPr>
            <w:tcW w:w="6096" w:type="dxa"/>
            <w:vMerge w:val="restart"/>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rPr>
                <w:szCs w:val="28"/>
              </w:rPr>
            </w:pPr>
          </w:p>
        </w:tc>
      </w:tr>
    </w:tbl>
    <w:p w:rsidR="00CE7B94" w:rsidRDefault="00CE7B94" w:rsidP="00CE7B94">
      <w:pPr>
        <w:jc w:val="both"/>
        <w:rPr>
          <w:sz w:val="20"/>
        </w:rPr>
      </w:pPr>
    </w:p>
    <w:p w:rsidR="00CE7B94" w:rsidRDefault="00CE7B94" w:rsidP="00CE7B94">
      <w:pPr>
        <w:ind w:firstLine="709"/>
        <w:contextualSpacing/>
        <w:jc w:val="both"/>
        <w:rPr>
          <w:szCs w:val="28"/>
        </w:rPr>
      </w:pPr>
      <w:r>
        <w:rPr>
          <w:szCs w:val="28"/>
        </w:rPr>
        <w:lastRenderedPageBreak/>
        <w:t xml:space="preserve">Прошу назначить </w:t>
      </w:r>
      <w:r>
        <w:rPr>
          <w:szCs w:val="28"/>
          <w:highlight w:val="white"/>
        </w:rPr>
        <w:t>компенсацию стоимости (части стоимости) путевки</w:t>
      </w:r>
      <w:r>
        <w:rPr>
          <w:szCs w:val="28"/>
        </w:rPr>
        <w:t xml:space="preserve"> на ребенка (детей):</w:t>
      </w:r>
    </w:p>
    <w:p w:rsidR="00CE7B94" w:rsidRDefault="00CE7B94" w:rsidP="00CE7B94">
      <w:pPr>
        <w:contextualSpacing/>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29"/>
        <w:gridCol w:w="1560"/>
        <w:gridCol w:w="2210"/>
        <w:gridCol w:w="2893"/>
        <w:gridCol w:w="2130"/>
      </w:tblGrid>
      <w:tr w:rsidR="00CE7B94" w:rsidTr="007E3866">
        <w:trPr>
          <w:trHeight w:val="322"/>
          <w:tblHeader/>
        </w:trPr>
        <w:tc>
          <w:tcPr>
            <w:tcW w:w="629" w:type="dxa"/>
            <w:vMerge w:val="restart"/>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1560" w:type="dxa"/>
            <w:vMerge w:val="restart"/>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Фамилия</w:t>
            </w:r>
          </w:p>
        </w:tc>
        <w:tc>
          <w:tcPr>
            <w:tcW w:w="2210" w:type="dxa"/>
            <w:vMerge w:val="restart"/>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Имя</w:t>
            </w:r>
          </w:p>
        </w:tc>
        <w:tc>
          <w:tcPr>
            <w:tcW w:w="2893" w:type="dxa"/>
            <w:vMerge w:val="restart"/>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Отчество</w:t>
            </w:r>
          </w:p>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(при наличии)</w:t>
            </w:r>
          </w:p>
        </w:tc>
        <w:tc>
          <w:tcPr>
            <w:tcW w:w="2130" w:type="dxa"/>
            <w:vMerge w:val="restart"/>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Дата рождения</w:t>
            </w:r>
          </w:p>
        </w:tc>
      </w:tr>
      <w:tr w:rsidR="00CE7B94" w:rsidTr="007E3866">
        <w:trPr>
          <w:trHeight w:val="288"/>
          <w:tblHeader/>
        </w:trPr>
        <w:tc>
          <w:tcPr>
            <w:tcW w:w="629" w:type="dxa"/>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1560" w:type="dxa"/>
            <w:noWrap/>
          </w:tcPr>
          <w:p w:rsidR="00CE7B94" w:rsidRDefault="00CE7B94" w:rsidP="007E3866">
            <w:pPr>
              <w:pStyle w:val="ConsPlusNormal"/>
              <w:contextualSpacing/>
              <w:jc w:val="center"/>
              <w:rPr>
                <w:rFonts w:ascii="Times New Roman" w:hAnsi="Times New Roman" w:cs="Times New Roman"/>
                <w:sz w:val="26"/>
                <w:szCs w:val="26"/>
              </w:rPr>
            </w:pPr>
          </w:p>
        </w:tc>
        <w:tc>
          <w:tcPr>
            <w:tcW w:w="2210" w:type="dxa"/>
            <w:noWrap/>
          </w:tcPr>
          <w:p w:rsidR="00CE7B94" w:rsidRDefault="00CE7B94" w:rsidP="007E3866">
            <w:pPr>
              <w:pStyle w:val="ConsPlusNormal"/>
              <w:contextualSpacing/>
              <w:jc w:val="center"/>
              <w:rPr>
                <w:rFonts w:ascii="Times New Roman" w:hAnsi="Times New Roman" w:cs="Times New Roman"/>
                <w:sz w:val="26"/>
                <w:szCs w:val="26"/>
              </w:rPr>
            </w:pPr>
          </w:p>
        </w:tc>
        <w:tc>
          <w:tcPr>
            <w:tcW w:w="2893" w:type="dxa"/>
            <w:noWrap/>
          </w:tcPr>
          <w:p w:rsidR="00CE7B94" w:rsidRDefault="00CE7B94" w:rsidP="007E3866">
            <w:pPr>
              <w:pStyle w:val="ConsPlusNormal"/>
              <w:contextualSpacing/>
              <w:jc w:val="center"/>
              <w:rPr>
                <w:rFonts w:ascii="Times New Roman" w:hAnsi="Times New Roman" w:cs="Times New Roman"/>
                <w:sz w:val="26"/>
                <w:szCs w:val="26"/>
              </w:rPr>
            </w:pPr>
          </w:p>
        </w:tc>
        <w:tc>
          <w:tcPr>
            <w:tcW w:w="2130" w:type="dxa"/>
            <w:noWrap/>
          </w:tcPr>
          <w:p w:rsidR="00CE7B94" w:rsidRDefault="00CE7B94" w:rsidP="007E3866">
            <w:pPr>
              <w:pStyle w:val="ConsPlusNormal"/>
              <w:contextualSpacing/>
              <w:jc w:val="center"/>
              <w:rPr>
                <w:rFonts w:ascii="Times New Roman" w:hAnsi="Times New Roman" w:cs="Times New Roman"/>
                <w:sz w:val="26"/>
                <w:szCs w:val="26"/>
              </w:rPr>
            </w:pPr>
          </w:p>
        </w:tc>
      </w:tr>
      <w:tr w:rsidR="00CE7B94" w:rsidTr="007E3866">
        <w:trPr>
          <w:trHeight w:val="288"/>
          <w:tblHeader/>
        </w:trPr>
        <w:tc>
          <w:tcPr>
            <w:tcW w:w="629" w:type="dxa"/>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560" w:type="dxa"/>
            <w:noWrap/>
          </w:tcPr>
          <w:p w:rsidR="00CE7B94" w:rsidRDefault="00CE7B94" w:rsidP="007E3866">
            <w:pPr>
              <w:pStyle w:val="ConsPlusNormal"/>
              <w:contextualSpacing/>
              <w:jc w:val="center"/>
              <w:rPr>
                <w:rFonts w:ascii="Times New Roman" w:hAnsi="Times New Roman" w:cs="Times New Roman"/>
                <w:sz w:val="26"/>
                <w:szCs w:val="26"/>
              </w:rPr>
            </w:pPr>
          </w:p>
        </w:tc>
        <w:tc>
          <w:tcPr>
            <w:tcW w:w="2210" w:type="dxa"/>
            <w:noWrap/>
          </w:tcPr>
          <w:p w:rsidR="00CE7B94" w:rsidRDefault="00CE7B94" w:rsidP="007E3866">
            <w:pPr>
              <w:pStyle w:val="ConsPlusNormal"/>
              <w:contextualSpacing/>
              <w:jc w:val="center"/>
              <w:rPr>
                <w:rFonts w:ascii="Times New Roman" w:hAnsi="Times New Roman" w:cs="Times New Roman"/>
                <w:sz w:val="26"/>
                <w:szCs w:val="26"/>
              </w:rPr>
            </w:pPr>
          </w:p>
        </w:tc>
        <w:tc>
          <w:tcPr>
            <w:tcW w:w="2893" w:type="dxa"/>
            <w:noWrap/>
          </w:tcPr>
          <w:p w:rsidR="00CE7B94" w:rsidRDefault="00CE7B94" w:rsidP="007E3866">
            <w:pPr>
              <w:pStyle w:val="ConsPlusNormal"/>
              <w:contextualSpacing/>
              <w:jc w:val="center"/>
              <w:rPr>
                <w:rFonts w:ascii="Times New Roman" w:hAnsi="Times New Roman" w:cs="Times New Roman"/>
                <w:sz w:val="26"/>
                <w:szCs w:val="26"/>
              </w:rPr>
            </w:pPr>
          </w:p>
        </w:tc>
        <w:tc>
          <w:tcPr>
            <w:tcW w:w="2130" w:type="dxa"/>
            <w:noWrap/>
          </w:tcPr>
          <w:p w:rsidR="00CE7B94" w:rsidRDefault="00CE7B94" w:rsidP="007E3866">
            <w:pPr>
              <w:pStyle w:val="ConsPlusNormal"/>
              <w:contextualSpacing/>
              <w:jc w:val="center"/>
              <w:rPr>
                <w:rFonts w:ascii="Times New Roman" w:hAnsi="Times New Roman" w:cs="Times New Roman"/>
                <w:sz w:val="26"/>
                <w:szCs w:val="26"/>
              </w:rPr>
            </w:pPr>
          </w:p>
        </w:tc>
      </w:tr>
      <w:tr w:rsidR="00CE7B94" w:rsidTr="007E3866">
        <w:trPr>
          <w:trHeight w:val="299"/>
          <w:tblHeader/>
        </w:trPr>
        <w:tc>
          <w:tcPr>
            <w:tcW w:w="629" w:type="dxa"/>
            <w:vMerge w:val="restart"/>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w:t>
            </w:r>
          </w:p>
        </w:tc>
        <w:tc>
          <w:tcPr>
            <w:tcW w:w="1560" w:type="dxa"/>
            <w:vMerge w:val="restart"/>
            <w:noWrap/>
          </w:tcPr>
          <w:p w:rsidR="00CE7B94" w:rsidRDefault="00CE7B94" w:rsidP="007E3866">
            <w:pPr>
              <w:pStyle w:val="ConsPlusNormal"/>
              <w:contextualSpacing/>
              <w:jc w:val="center"/>
              <w:rPr>
                <w:rFonts w:ascii="Times New Roman" w:hAnsi="Times New Roman" w:cs="Times New Roman"/>
                <w:sz w:val="26"/>
                <w:szCs w:val="26"/>
              </w:rPr>
            </w:pPr>
          </w:p>
        </w:tc>
        <w:tc>
          <w:tcPr>
            <w:tcW w:w="2210" w:type="dxa"/>
            <w:vMerge w:val="restart"/>
            <w:noWrap/>
          </w:tcPr>
          <w:p w:rsidR="00CE7B94" w:rsidRDefault="00CE7B94" w:rsidP="007E3866">
            <w:pPr>
              <w:pStyle w:val="ConsPlusNormal"/>
              <w:contextualSpacing/>
              <w:jc w:val="center"/>
              <w:rPr>
                <w:rFonts w:ascii="Times New Roman" w:hAnsi="Times New Roman" w:cs="Times New Roman"/>
                <w:sz w:val="26"/>
                <w:szCs w:val="26"/>
              </w:rPr>
            </w:pPr>
          </w:p>
        </w:tc>
        <w:tc>
          <w:tcPr>
            <w:tcW w:w="2893" w:type="dxa"/>
            <w:vMerge w:val="restart"/>
            <w:noWrap/>
          </w:tcPr>
          <w:p w:rsidR="00CE7B94" w:rsidRDefault="00CE7B94" w:rsidP="007E3866">
            <w:pPr>
              <w:pStyle w:val="ConsPlusNormal"/>
              <w:contextualSpacing/>
              <w:jc w:val="center"/>
              <w:rPr>
                <w:rFonts w:ascii="Times New Roman" w:hAnsi="Times New Roman" w:cs="Times New Roman"/>
                <w:sz w:val="26"/>
                <w:szCs w:val="26"/>
              </w:rPr>
            </w:pPr>
          </w:p>
        </w:tc>
        <w:tc>
          <w:tcPr>
            <w:tcW w:w="2130" w:type="dxa"/>
            <w:vMerge w:val="restart"/>
            <w:noWrap/>
          </w:tcPr>
          <w:p w:rsidR="00CE7B94" w:rsidRDefault="00CE7B94" w:rsidP="007E3866">
            <w:pPr>
              <w:pStyle w:val="ConsPlusNormal"/>
              <w:contextualSpacing/>
              <w:jc w:val="center"/>
              <w:rPr>
                <w:rFonts w:ascii="Times New Roman" w:hAnsi="Times New Roman" w:cs="Times New Roman"/>
                <w:sz w:val="26"/>
                <w:szCs w:val="26"/>
              </w:rPr>
            </w:pPr>
          </w:p>
        </w:tc>
      </w:tr>
    </w:tbl>
    <w:p w:rsidR="00CE7B94" w:rsidRDefault="00CE7B94" w:rsidP="00CE7B94">
      <w:pPr>
        <w:contextualSpacing/>
        <w:jc w:val="both"/>
        <w:rPr>
          <w:sz w:val="20"/>
        </w:rPr>
      </w:pPr>
    </w:p>
    <w:tbl>
      <w:tblPr>
        <w:tblStyle w:val="a4"/>
        <w:tblW w:w="0" w:type="auto"/>
        <w:tblInd w:w="-34" w:type="dxa"/>
        <w:tblLayout w:type="fixed"/>
        <w:tblLook w:val="04A0"/>
      </w:tblPr>
      <w:tblGrid>
        <w:gridCol w:w="4111"/>
        <w:gridCol w:w="5385"/>
      </w:tblGrid>
      <w:tr w:rsidR="00CE7B94" w:rsidTr="007E3866">
        <w:tc>
          <w:tcPr>
            <w:tcW w:w="4111" w:type="dxa"/>
            <w:tcBorders>
              <w:top w:val="none" w:sz="4" w:space="0" w:color="000000"/>
              <w:left w:val="none" w:sz="4" w:space="0" w:color="000000"/>
              <w:bottom w:val="none" w:sz="4" w:space="0" w:color="000000"/>
              <w:right w:val="none" w:sz="4" w:space="0" w:color="000000"/>
            </w:tcBorders>
            <w:noWrap/>
          </w:tcPr>
          <w:p w:rsidR="00CE7B94" w:rsidRDefault="00CE7B94" w:rsidP="007E3866">
            <w:pPr>
              <w:contextualSpacing/>
              <w:jc w:val="both"/>
              <w:rPr>
                <w:szCs w:val="28"/>
              </w:rPr>
            </w:pPr>
            <w:r>
              <w:rPr>
                <w:szCs w:val="28"/>
              </w:rPr>
              <w:t>В отношении ребенка (детей):</w:t>
            </w:r>
          </w:p>
          <w:p w:rsidR="00CE7B94" w:rsidRDefault="00CE7B94" w:rsidP="007E3866">
            <w:pPr>
              <w:contextualSpacing/>
              <w:jc w:val="both"/>
              <w:rPr>
                <w:sz w:val="18"/>
                <w:szCs w:val="18"/>
              </w:rPr>
            </w:pPr>
          </w:p>
        </w:tc>
        <w:tc>
          <w:tcPr>
            <w:tcW w:w="5385" w:type="dxa"/>
            <w:tcBorders>
              <w:top w:val="none" w:sz="4" w:space="0" w:color="000000"/>
              <w:left w:val="none" w:sz="4" w:space="0" w:color="000000"/>
              <w:bottom w:val="none" w:sz="4" w:space="0" w:color="000000"/>
              <w:right w:val="none" w:sz="4" w:space="0" w:color="000000"/>
            </w:tcBorders>
            <w:noWrap/>
          </w:tcPr>
          <w:p w:rsidR="00CE7B94" w:rsidRDefault="00CE7B94" w:rsidP="007E3866">
            <w:pPr>
              <w:contextualSpacing/>
              <w:jc w:val="both"/>
              <w:rPr>
                <w:szCs w:val="28"/>
                <w:highlight w:val="yellow"/>
              </w:rPr>
            </w:pPr>
          </w:p>
        </w:tc>
      </w:tr>
      <w:tr w:rsidR="00CE7B94" w:rsidTr="007E3866">
        <w:trPr>
          <w:trHeight w:val="322"/>
        </w:trPr>
        <w:tc>
          <w:tcPr>
            <w:tcW w:w="4111" w:type="dxa"/>
            <w:vMerge w:val="restart"/>
            <w:tcBorders>
              <w:top w:val="none" w:sz="4" w:space="0" w:color="000000"/>
              <w:left w:val="none" w:sz="4" w:space="0" w:color="000000"/>
              <w:bottom w:val="none" w:sz="4" w:space="0" w:color="000000"/>
              <w:right w:val="none" w:sz="4" w:space="0" w:color="000000"/>
            </w:tcBorders>
            <w:noWrap/>
          </w:tcPr>
          <w:p w:rsidR="00CE7B94" w:rsidRDefault="00CE7B94" w:rsidP="007E3866">
            <w:pPr>
              <w:contextualSpacing/>
              <w:jc w:val="both"/>
              <w:rPr>
                <w:szCs w:val="28"/>
              </w:rPr>
            </w:pPr>
            <w:r>
              <w:rPr>
                <w:szCs w:val="28"/>
              </w:rPr>
              <w:t xml:space="preserve">1) являюсь: </w:t>
            </w:r>
          </w:p>
          <w:p w:rsidR="00CE7B94" w:rsidRDefault="00CE7B94" w:rsidP="007E3866">
            <w:pPr>
              <w:contextualSpacing/>
              <w:jc w:val="both"/>
              <w:rPr>
                <w:szCs w:val="28"/>
              </w:rPr>
            </w:pPr>
            <w:r>
              <w:rPr>
                <w:szCs w:val="28"/>
              </w:rPr>
              <w:t xml:space="preserve">родителем (матерью, отцом); </w:t>
            </w:r>
          </w:p>
        </w:tc>
        <w:tc>
          <w:tcPr>
            <w:tcW w:w="5385" w:type="dxa"/>
            <w:vMerge w:val="restart"/>
            <w:tcBorders>
              <w:top w:val="none" w:sz="4" w:space="0" w:color="000000"/>
              <w:left w:val="none" w:sz="4" w:space="0" w:color="000000"/>
              <w:bottom w:val="single" w:sz="4" w:space="0" w:color="000000"/>
              <w:right w:val="none" w:sz="4" w:space="0" w:color="000000"/>
            </w:tcBorders>
            <w:noWrap/>
          </w:tcPr>
          <w:p w:rsidR="00CE7B94" w:rsidRDefault="00CE7B94" w:rsidP="007E3866">
            <w:pPr>
              <w:contextualSpacing/>
              <w:jc w:val="both"/>
              <w:rPr>
                <w:szCs w:val="28"/>
                <w:highlight w:val="yellow"/>
              </w:rPr>
            </w:pPr>
          </w:p>
        </w:tc>
      </w:tr>
      <w:tr w:rsidR="00CE7B94" w:rsidTr="007E3866">
        <w:trPr>
          <w:trHeight w:val="322"/>
        </w:trPr>
        <w:tc>
          <w:tcPr>
            <w:tcW w:w="4111" w:type="dxa"/>
            <w:vMerge w:val="restart"/>
            <w:tcBorders>
              <w:top w:val="none" w:sz="4" w:space="0" w:color="000000"/>
              <w:left w:val="none" w:sz="4" w:space="0" w:color="000000"/>
              <w:bottom w:val="none" w:sz="4" w:space="0" w:color="000000"/>
              <w:right w:val="none" w:sz="4" w:space="0" w:color="000000"/>
            </w:tcBorders>
            <w:noWrap/>
          </w:tcPr>
          <w:p w:rsidR="00CE7B94" w:rsidRDefault="00CE7B94" w:rsidP="007E3866">
            <w:pPr>
              <w:contextualSpacing/>
              <w:jc w:val="both"/>
              <w:rPr>
                <w:sz w:val="18"/>
                <w:szCs w:val="18"/>
              </w:rPr>
            </w:pPr>
          </w:p>
          <w:p w:rsidR="00CE7B94" w:rsidRDefault="00CE7B94" w:rsidP="007E3866">
            <w:pPr>
              <w:contextualSpacing/>
              <w:jc w:val="both"/>
              <w:rPr>
                <w:szCs w:val="28"/>
              </w:rPr>
            </w:pPr>
            <w:r>
              <w:rPr>
                <w:szCs w:val="28"/>
              </w:rPr>
              <w:t>законным представителем (опекуном, попечителем и др.);</w:t>
            </w:r>
          </w:p>
        </w:tc>
        <w:tc>
          <w:tcPr>
            <w:tcW w:w="5385" w:type="dxa"/>
            <w:vMerge w:val="restart"/>
            <w:tcBorders>
              <w:top w:val="none" w:sz="4" w:space="0" w:color="000000"/>
              <w:left w:val="none" w:sz="4" w:space="0" w:color="000000"/>
              <w:bottom w:val="single" w:sz="4" w:space="0" w:color="000000"/>
              <w:right w:val="none" w:sz="4" w:space="0" w:color="000000"/>
            </w:tcBorders>
            <w:noWrap/>
          </w:tcPr>
          <w:p w:rsidR="00CE7B94" w:rsidRDefault="00CE7B94" w:rsidP="007E3866">
            <w:pPr>
              <w:contextualSpacing/>
              <w:jc w:val="center"/>
              <w:rPr>
                <w:sz w:val="20"/>
                <w:highlight w:val="yellow"/>
              </w:rPr>
            </w:pPr>
            <w:r>
              <w:rPr>
                <w:sz w:val="20"/>
              </w:rPr>
              <w:t>(нужное указать)</w:t>
            </w:r>
          </w:p>
          <w:p w:rsidR="00CE7B94" w:rsidRDefault="00CE7B94" w:rsidP="007E3866">
            <w:pPr>
              <w:contextualSpacing/>
              <w:jc w:val="both"/>
              <w:rPr>
                <w:szCs w:val="28"/>
                <w:highlight w:val="yellow"/>
              </w:rPr>
            </w:pPr>
          </w:p>
        </w:tc>
      </w:tr>
      <w:tr w:rsidR="00CE7B94" w:rsidTr="007E3866">
        <w:tc>
          <w:tcPr>
            <w:tcW w:w="4111" w:type="dxa"/>
            <w:tcBorders>
              <w:top w:val="none" w:sz="4" w:space="0" w:color="000000"/>
              <w:left w:val="none" w:sz="4" w:space="0" w:color="000000"/>
              <w:bottom w:val="none" w:sz="4" w:space="0" w:color="000000"/>
              <w:right w:val="none" w:sz="4" w:space="0" w:color="000000"/>
            </w:tcBorders>
            <w:noWrap/>
          </w:tcPr>
          <w:p w:rsidR="00CE7B94" w:rsidRDefault="00CE7B94" w:rsidP="007E3866">
            <w:pPr>
              <w:contextualSpacing/>
              <w:jc w:val="both"/>
              <w:rPr>
                <w:sz w:val="18"/>
                <w:szCs w:val="18"/>
              </w:rPr>
            </w:pPr>
          </w:p>
          <w:p w:rsidR="00CE7B94" w:rsidRDefault="00CE7B94" w:rsidP="007E3866">
            <w:pPr>
              <w:contextualSpacing/>
              <w:jc w:val="both"/>
              <w:rPr>
                <w:szCs w:val="28"/>
              </w:rPr>
            </w:pPr>
            <w:r>
              <w:rPr>
                <w:szCs w:val="28"/>
              </w:rPr>
              <w:t>2) лишение родительских прав (</w:t>
            </w:r>
            <w:proofErr w:type="gramStart"/>
            <w:r>
              <w:rPr>
                <w:szCs w:val="28"/>
              </w:rPr>
              <w:t>лишен</w:t>
            </w:r>
            <w:proofErr w:type="gramEnd"/>
            <w:r>
              <w:rPr>
                <w:szCs w:val="28"/>
              </w:rPr>
              <w:t>, не лишен);</w:t>
            </w:r>
          </w:p>
        </w:tc>
        <w:tc>
          <w:tcPr>
            <w:tcW w:w="5385" w:type="dxa"/>
            <w:tcBorders>
              <w:top w:val="none" w:sz="4" w:space="0" w:color="000000"/>
              <w:left w:val="none" w:sz="4" w:space="0" w:color="000000"/>
              <w:bottom w:val="single" w:sz="4" w:space="0" w:color="000000"/>
              <w:right w:val="none" w:sz="4" w:space="0" w:color="000000"/>
            </w:tcBorders>
            <w:noWrap/>
          </w:tcPr>
          <w:p w:rsidR="00CE7B94" w:rsidRDefault="00CE7B94" w:rsidP="007E3866">
            <w:pPr>
              <w:contextualSpacing/>
              <w:jc w:val="center"/>
              <w:rPr>
                <w:sz w:val="20"/>
                <w:highlight w:val="yellow"/>
              </w:rPr>
            </w:pPr>
            <w:r>
              <w:rPr>
                <w:sz w:val="20"/>
              </w:rPr>
              <w:t>(нужное указать)</w:t>
            </w:r>
          </w:p>
          <w:p w:rsidR="00CE7B94" w:rsidRDefault="00CE7B94" w:rsidP="007E3866">
            <w:pPr>
              <w:contextualSpacing/>
              <w:jc w:val="both"/>
              <w:rPr>
                <w:szCs w:val="28"/>
                <w:highlight w:val="yellow"/>
              </w:rPr>
            </w:pPr>
          </w:p>
        </w:tc>
      </w:tr>
      <w:tr w:rsidR="00CE7B94" w:rsidTr="007E3866">
        <w:tc>
          <w:tcPr>
            <w:tcW w:w="4111" w:type="dxa"/>
            <w:tcBorders>
              <w:top w:val="none" w:sz="4" w:space="0" w:color="000000"/>
              <w:left w:val="none" w:sz="4" w:space="0" w:color="000000"/>
              <w:bottom w:val="none" w:sz="4" w:space="0" w:color="000000"/>
              <w:right w:val="none" w:sz="4" w:space="0" w:color="000000"/>
            </w:tcBorders>
            <w:noWrap/>
          </w:tcPr>
          <w:p w:rsidR="00CE7B94" w:rsidRDefault="00CE7B94" w:rsidP="007E3866">
            <w:pPr>
              <w:contextualSpacing/>
              <w:jc w:val="both"/>
              <w:rPr>
                <w:sz w:val="18"/>
                <w:szCs w:val="18"/>
              </w:rPr>
            </w:pPr>
          </w:p>
          <w:p w:rsidR="00CE7B94" w:rsidRDefault="00CE7B94" w:rsidP="007E3866">
            <w:pPr>
              <w:contextualSpacing/>
              <w:jc w:val="both"/>
              <w:rPr>
                <w:szCs w:val="28"/>
              </w:rPr>
            </w:pPr>
            <w:r>
              <w:rPr>
                <w:szCs w:val="28"/>
              </w:rPr>
              <w:t xml:space="preserve">3) получение компенсации </w:t>
            </w:r>
            <w:r>
              <w:rPr>
                <w:szCs w:val="28"/>
                <w:highlight w:val="white"/>
              </w:rPr>
              <w:t>стоимости (части стоимости) путевки</w:t>
            </w:r>
            <w:r>
              <w:rPr>
                <w:szCs w:val="28"/>
              </w:rPr>
              <w:t xml:space="preserve"> в календарном году на ребенка (детей)</w:t>
            </w:r>
          </w:p>
          <w:p w:rsidR="00CE7B94" w:rsidRDefault="00CE7B94" w:rsidP="007E3866">
            <w:pPr>
              <w:contextualSpacing/>
              <w:jc w:val="both"/>
              <w:rPr>
                <w:szCs w:val="28"/>
              </w:rPr>
            </w:pPr>
            <w:r>
              <w:rPr>
                <w:szCs w:val="28"/>
              </w:rPr>
              <w:t>(получена, не получена);</w:t>
            </w:r>
          </w:p>
        </w:tc>
        <w:tc>
          <w:tcPr>
            <w:tcW w:w="5385" w:type="dxa"/>
            <w:tcBorders>
              <w:top w:val="single" w:sz="4" w:space="0" w:color="000000"/>
              <w:left w:val="none" w:sz="4" w:space="0" w:color="000000"/>
              <w:bottom w:val="single" w:sz="4" w:space="0" w:color="000000"/>
              <w:right w:val="none" w:sz="4" w:space="0" w:color="000000"/>
            </w:tcBorders>
            <w:noWrap/>
          </w:tcPr>
          <w:p w:rsidR="00CE7B94" w:rsidRDefault="00CE7B94" w:rsidP="007E3866">
            <w:pPr>
              <w:contextualSpacing/>
              <w:jc w:val="center"/>
              <w:rPr>
                <w:sz w:val="20"/>
                <w:highlight w:val="yellow"/>
              </w:rPr>
            </w:pPr>
            <w:r>
              <w:rPr>
                <w:sz w:val="20"/>
              </w:rPr>
              <w:t>(нужное указать)</w:t>
            </w:r>
          </w:p>
          <w:p w:rsidR="00CE7B94" w:rsidRDefault="00CE7B94" w:rsidP="007E3866">
            <w:pPr>
              <w:contextualSpacing/>
              <w:jc w:val="both"/>
              <w:rPr>
                <w:szCs w:val="28"/>
                <w:highlight w:val="yellow"/>
              </w:rPr>
            </w:pPr>
          </w:p>
        </w:tc>
      </w:tr>
      <w:tr w:rsidR="00CE7B94" w:rsidTr="007E3866">
        <w:tc>
          <w:tcPr>
            <w:tcW w:w="4111" w:type="dxa"/>
            <w:tcBorders>
              <w:top w:val="none" w:sz="4" w:space="0" w:color="000000"/>
              <w:left w:val="none" w:sz="4" w:space="0" w:color="000000"/>
              <w:bottom w:val="none" w:sz="4" w:space="0" w:color="000000"/>
              <w:right w:val="none" w:sz="4" w:space="0" w:color="000000"/>
            </w:tcBorders>
            <w:noWrap/>
          </w:tcPr>
          <w:p w:rsidR="00CE7B94" w:rsidRDefault="00CE7B94" w:rsidP="007E3866">
            <w:pPr>
              <w:contextualSpacing/>
              <w:jc w:val="both"/>
              <w:rPr>
                <w:sz w:val="18"/>
                <w:szCs w:val="18"/>
              </w:rPr>
            </w:pPr>
          </w:p>
          <w:p w:rsidR="00CE7B94" w:rsidRDefault="00CE7B94" w:rsidP="007E3866">
            <w:pPr>
              <w:contextualSpacing/>
              <w:jc w:val="both"/>
              <w:rPr>
                <w:szCs w:val="28"/>
              </w:rPr>
            </w:pPr>
            <w:r>
              <w:rPr>
                <w:szCs w:val="28"/>
              </w:rPr>
              <w:t xml:space="preserve">4) получение компенсации </w:t>
            </w:r>
            <w:r>
              <w:rPr>
                <w:szCs w:val="28"/>
                <w:highlight w:val="white"/>
              </w:rPr>
              <w:t>стоимости (части стоимости) путевки</w:t>
            </w:r>
            <w:r>
              <w:rPr>
                <w:szCs w:val="28"/>
              </w:rPr>
              <w:t xml:space="preserve"> другим родителем (законным представителем) на ребенка (детей) </w:t>
            </w:r>
          </w:p>
          <w:p w:rsidR="00CE7B94" w:rsidRDefault="00CE7B94" w:rsidP="007E3866">
            <w:pPr>
              <w:contextualSpacing/>
              <w:jc w:val="both"/>
              <w:rPr>
                <w:szCs w:val="28"/>
              </w:rPr>
            </w:pPr>
            <w:r>
              <w:rPr>
                <w:szCs w:val="28"/>
              </w:rPr>
              <w:t>(получена, не получена).</w:t>
            </w:r>
          </w:p>
          <w:p w:rsidR="00CE7B94" w:rsidRDefault="00CE7B94" w:rsidP="007E3866">
            <w:pPr>
              <w:contextualSpacing/>
              <w:jc w:val="both"/>
              <w:rPr>
                <w:szCs w:val="28"/>
              </w:rPr>
            </w:pPr>
          </w:p>
        </w:tc>
        <w:tc>
          <w:tcPr>
            <w:tcW w:w="5385" w:type="dxa"/>
            <w:tcBorders>
              <w:top w:val="single" w:sz="4" w:space="0" w:color="000000"/>
              <w:left w:val="none" w:sz="4" w:space="0" w:color="000000"/>
              <w:bottom w:val="single" w:sz="4" w:space="0" w:color="000000"/>
              <w:right w:val="none" w:sz="4" w:space="0" w:color="000000"/>
            </w:tcBorders>
            <w:noWrap/>
          </w:tcPr>
          <w:p w:rsidR="00CE7B94" w:rsidRDefault="00CE7B94" w:rsidP="007E3866">
            <w:pPr>
              <w:contextualSpacing/>
              <w:jc w:val="center"/>
              <w:rPr>
                <w:sz w:val="20"/>
                <w:highlight w:val="yellow"/>
              </w:rPr>
            </w:pPr>
            <w:r>
              <w:rPr>
                <w:sz w:val="20"/>
              </w:rPr>
              <w:t>(нужное указать)</w:t>
            </w:r>
          </w:p>
          <w:p w:rsidR="00CE7B94" w:rsidRDefault="00CE7B94" w:rsidP="007E3866">
            <w:pPr>
              <w:contextualSpacing/>
              <w:jc w:val="both"/>
              <w:rPr>
                <w:szCs w:val="28"/>
                <w:highlight w:val="yellow"/>
              </w:rPr>
            </w:pPr>
          </w:p>
        </w:tc>
      </w:tr>
    </w:tbl>
    <w:p w:rsidR="00CE7B94" w:rsidRDefault="00CE7B94" w:rsidP="00CE7B94">
      <w:pPr>
        <w:tabs>
          <w:tab w:val="left" w:pos="5954"/>
        </w:tabs>
        <w:contextualSpacing/>
        <w:jc w:val="center"/>
        <w:rPr>
          <w:sz w:val="20"/>
          <w:highlight w:val="yellow"/>
        </w:rPr>
      </w:pPr>
      <w:r>
        <w:rPr>
          <w:sz w:val="20"/>
        </w:rPr>
        <w:t xml:space="preserve">                                                                                (нужное указать)</w:t>
      </w:r>
    </w:p>
    <w:p w:rsidR="00CE7B94" w:rsidRDefault="00CE7B94" w:rsidP="00CE7B9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назначения и выплаты </w:t>
      </w:r>
      <w:r>
        <w:rPr>
          <w:rFonts w:ascii="Times New Roman" w:hAnsi="Times New Roman" w:cs="Times New Roman"/>
          <w:sz w:val="28"/>
          <w:szCs w:val="28"/>
          <w:highlight w:val="white"/>
        </w:rPr>
        <w:t>компенсации стоимости (части стоимости) путевки</w:t>
      </w:r>
      <w:r>
        <w:rPr>
          <w:rFonts w:ascii="Times New Roman" w:hAnsi="Times New Roman" w:cs="Times New Roman"/>
          <w:sz w:val="28"/>
          <w:szCs w:val="28"/>
        </w:rPr>
        <w:t xml:space="preserve"> к заявлению представляю следующие документы:</w:t>
      </w:r>
    </w:p>
    <w:tbl>
      <w:tblPr>
        <w:tblW w:w="9418" w:type="dxa"/>
        <w:tblLayout w:type="fixed"/>
        <w:tblCellMar>
          <w:top w:w="102" w:type="dxa"/>
          <w:left w:w="62" w:type="dxa"/>
          <w:bottom w:w="102" w:type="dxa"/>
          <w:right w:w="62" w:type="dxa"/>
        </w:tblCellMar>
        <w:tblLook w:val="04A0"/>
      </w:tblPr>
      <w:tblGrid>
        <w:gridCol w:w="835"/>
        <w:gridCol w:w="7449"/>
        <w:gridCol w:w="1134"/>
      </w:tblGrid>
      <w:tr w:rsidR="00CE7B94" w:rsidTr="007E3866">
        <w:tc>
          <w:tcPr>
            <w:tcW w:w="835" w:type="dxa"/>
            <w:tcBorders>
              <w:top w:val="single" w:sz="4" w:space="0" w:color="000000"/>
              <w:left w:val="single" w:sz="4" w:space="0" w:color="000000"/>
              <w:right w:val="single" w:sz="4" w:space="0" w:color="000000"/>
            </w:tcBorders>
            <w:noWrap/>
            <w:vAlign w:val="center"/>
          </w:tcPr>
          <w:p w:rsidR="00CE7B94" w:rsidRDefault="00CE7B94" w:rsidP="007E386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7449" w:type="dxa"/>
            <w:tcBorders>
              <w:top w:val="single" w:sz="4" w:space="0" w:color="000000"/>
              <w:left w:val="single" w:sz="4" w:space="0" w:color="000000"/>
              <w:right w:val="single" w:sz="4" w:space="0" w:color="000000"/>
            </w:tcBorders>
            <w:noWrap/>
            <w:vAlign w:val="center"/>
          </w:tcPr>
          <w:p w:rsidR="00CE7B94" w:rsidRDefault="00CE7B94" w:rsidP="007E3866">
            <w:pPr>
              <w:pStyle w:val="ConsPlusNormal"/>
              <w:jc w:val="center"/>
              <w:rPr>
                <w:rFonts w:ascii="Times New Roman" w:hAnsi="Times New Roman" w:cs="Times New Roman"/>
                <w:sz w:val="26"/>
                <w:szCs w:val="26"/>
              </w:rPr>
            </w:pPr>
            <w:r>
              <w:rPr>
                <w:rFonts w:ascii="Times New Roman" w:hAnsi="Times New Roman" w:cs="Times New Roman"/>
                <w:sz w:val="26"/>
                <w:szCs w:val="26"/>
              </w:rPr>
              <w:t>Наименование документов</w:t>
            </w:r>
          </w:p>
        </w:tc>
        <w:tc>
          <w:tcPr>
            <w:tcW w:w="1134" w:type="dxa"/>
            <w:tcBorders>
              <w:top w:val="single" w:sz="4" w:space="0" w:color="000000"/>
              <w:left w:val="single" w:sz="4" w:space="0" w:color="000000"/>
              <w:right w:val="single" w:sz="4" w:space="0" w:color="000000"/>
            </w:tcBorders>
            <w:noWrap/>
            <w:vAlign w:val="center"/>
          </w:tcPr>
          <w:p w:rsidR="00CE7B94" w:rsidRDefault="00CE7B94" w:rsidP="007E3866">
            <w:pPr>
              <w:pStyle w:val="ConsPlusNormal"/>
              <w:jc w:val="center"/>
              <w:rPr>
                <w:rFonts w:ascii="Times New Roman" w:hAnsi="Times New Roman" w:cs="Times New Roman"/>
                <w:sz w:val="26"/>
                <w:szCs w:val="26"/>
              </w:rPr>
            </w:pPr>
            <w:r>
              <w:rPr>
                <w:rFonts w:ascii="Times New Roman" w:hAnsi="Times New Roman" w:cs="Times New Roman"/>
                <w:sz w:val="26"/>
                <w:szCs w:val="26"/>
              </w:rPr>
              <w:t>Кол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э</w:t>
            </w:r>
            <w:proofErr w:type="gramEnd"/>
            <w:r>
              <w:rPr>
                <w:rFonts w:ascii="Times New Roman" w:hAnsi="Times New Roman" w:cs="Times New Roman"/>
                <w:sz w:val="26"/>
                <w:szCs w:val="26"/>
              </w:rPr>
              <w:t>кз.</w:t>
            </w:r>
          </w:p>
        </w:tc>
      </w:tr>
    </w:tbl>
    <w:p w:rsidR="00CE7B94" w:rsidRDefault="00CE7B94" w:rsidP="00CE7B94">
      <w:pPr>
        <w:rPr>
          <w:sz w:val="2"/>
          <w:szCs w:val="2"/>
        </w:rPr>
      </w:pPr>
    </w:p>
    <w:tbl>
      <w:tblPr>
        <w:tblW w:w="9418" w:type="dxa"/>
        <w:tblLayout w:type="fixed"/>
        <w:tblCellMar>
          <w:top w:w="102" w:type="dxa"/>
          <w:left w:w="62" w:type="dxa"/>
          <w:bottom w:w="102" w:type="dxa"/>
          <w:right w:w="62" w:type="dxa"/>
        </w:tblCellMar>
        <w:tblLook w:val="04A0"/>
      </w:tblPr>
      <w:tblGrid>
        <w:gridCol w:w="835"/>
        <w:gridCol w:w="7449"/>
        <w:gridCol w:w="1134"/>
      </w:tblGrid>
      <w:tr w:rsidR="00CE7B94" w:rsidTr="007E3866">
        <w:trPr>
          <w:trHeight w:val="293"/>
          <w:tblHeader/>
        </w:trPr>
        <w:tc>
          <w:tcPr>
            <w:tcW w:w="835"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c>
          <w:tcPr>
            <w:tcW w:w="7449"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CE7B94" w:rsidTr="007E3866">
        <w:trPr>
          <w:trHeight w:val="597"/>
        </w:trPr>
        <w:tc>
          <w:tcPr>
            <w:tcW w:w="835"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7449"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П</w:t>
            </w:r>
            <w:r>
              <w:rPr>
                <w:sz w:val="26"/>
                <w:szCs w:val="26"/>
                <w:highlight w:val="white"/>
              </w:rPr>
              <w:t>аспорт или иной документ, удостоверяющий личность заявителя</w:t>
            </w:r>
          </w:p>
        </w:tc>
        <w:tc>
          <w:tcPr>
            <w:tcW w:w="113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c>
          <w:tcPr>
            <w:tcW w:w="835"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449"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Д</w:t>
            </w:r>
            <w:r>
              <w:rPr>
                <w:sz w:val="26"/>
                <w:szCs w:val="26"/>
                <w:highlight w:val="white"/>
              </w:rPr>
              <w:t xml:space="preserve">окумент, подтверждающий полномочия законного представителя ребенка участника специальной военной операции (прилагается в случае, если заявление подается законным представителем ребенка участника специальной военной </w:t>
            </w:r>
            <w:r>
              <w:rPr>
                <w:sz w:val="26"/>
                <w:szCs w:val="26"/>
                <w:highlight w:val="white"/>
              </w:rPr>
              <w:lastRenderedPageBreak/>
              <w:t>операции)</w:t>
            </w:r>
          </w:p>
        </w:tc>
        <w:tc>
          <w:tcPr>
            <w:tcW w:w="113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529"/>
        </w:trPr>
        <w:tc>
          <w:tcPr>
            <w:tcW w:w="835"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7449"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С</w:t>
            </w:r>
            <w:r>
              <w:rPr>
                <w:sz w:val="26"/>
                <w:szCs w:val="26"/>
                <w:highlight w:val="white"/>
              </w:rPr>
              <w:t>видетельство о рождении ребенка участника специальной военной операции</w:t>
            </w:r>
          </w:p>
        </w:tc>
        <w:tc>
          <w:tcPr>
            <w:tcW w:w="113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c>
          <w:tcPr>
            <w:tcW w:w="835"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7449"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П</w:t>
            </w:r>
            <w:r>
              <w:rPr>
                <w:sz w:val="26"/>
                <w:szCs w:val="26"/>
                <w:highlight w:val="white"/>
              </w:rPr>
              <w:t>аспорт ребенка участника специальной военной операции, достигшего возраста 14 лет</w:t>
            </w:r>
          </w:p>
        </w:tc>
        <w:tc>
          <w:tcPr>
            <w:tcW w:w="113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027"/>
        </w:trPr>
        <w:tc>
          <w:tcPr>
            <w:tcW w:w="835"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7449"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О</w:t>
            </w:r>
            <w:r>
              <w:rPr>
                <w:sz w:val="26"/>
                <w:szCs w:val="26"/>
                <w:highlight w:val="white"/>
              </w:rPr>
              <w:t>дин из документов (документы), подтверждающий (подтверждающие) родственные отношения между родителем и ребенком участника специальной военной операции (прилагается (прилагаются) в случае изменения фамилии, перемены имени родителем, обратившимся за назначением компенсации стоимости (части стоимости) путевки, или ребенком участника специальной военной операции):</w:t>
            </w:r>
          </w:p>
        </w:tc>
        <w:tc>
          <w:tcPr>
            <w:tcW w:w="1134" w:type="dxa"/>
            <w:tcBorders>
              <w:top w:val="single" w:sz="4" w:space="0" w:color="000000"/>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5.1.</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highlight w:val="white"/>
              </w:rPr>
              <w:t>Свидетельство о заключении брака</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5.2.</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highlight w:val="white"/>
              </w:rPr>
              <w:t>Свидетельство о расторжении брака</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5.3.</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highlight w:val="white"/>
              </w:rPr>
              <w:t>Свидетельство о перемене имени</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5.4.</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highlight w:val="white"/>
              </w:rPr>
              <w:t>Свидетельство об установлении отцовства</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c>
          <w:tcPr>
            <w:tcW w:w="835"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449" w:type="dxa"/>
            <w:tcBorders>
              <w:left w:val="single" w:sz="4" w:space="0" w:color="000000"/>
              <w:bottom w:val="single" w:sz="4" w:space="0" w:color="000000"/>
              <w:right w:val="single" w:sz="4" w:space="0" w:color="000000"/>
            </w:tcBorders>
            <w:noWrap/>
          </w:tcPr>
          <w:p w:rsidR="00CE7B94" w:rsidRDefault="00CE7B94" w:rsidP="007E3866">
            <w:pPr>
              <w:contextualSpacing/>
              <w:jc w:val="both"/>
            </w:pPr>
            <w:r>
              <w:rPr>
                <w:sz w:val="26"/>
                <w:szCs w:val="26"/>
              </w:rPr>
              <w:t>Д</w:t>
            </w:r>
            <w:r>
              <w:rPr>
                <w:sz w:val="26"/>
                <w:szCs w:val="26"/>
                <w:highlight w:val="white"/>
              </w:rPr>
              <w:t>окументы участника специальной военной операции с учетом его принадлежности к одной из категорий, указанных в пункте 1 части 1 статьи 2 Закона Ставропольского края</w:t>
            </w:r>
            <w:r>
              <w:rPr>
                <w:sz w:val="26"/>
                <w:szCs w:val="26"/>
              </w:rPr>
              <w:br/>
              <w:t>«</w:t>
            </w:r>
            <w:r>
              <w:rPr>
                <w:sz w:val="26"/>
                <w:szCs w:val="26"/>
                <w:highlight w:val="white"/>
              </w:rPr>
              <w:t>О дополнительных социальных гарантиях участникам специальной военной операции и мерах социальной поддержки членов их семей»:</w:t>
            </w:r>
          </w:p>
        </w:tc>
        <w:tc>
          <w:tcPr>
            <w:tcW w:w="1134"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6.1.</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П</w:t>
            </w:r>
            <w:r>
              <w:rPr>
                <w:sz w:val="26"/>
                <w:szCs w:val="26"/>
                <w:highlight w:val="white"/>
              </w:rPr>
              <w:t>аспорт или иной документ, удостоверяющий личность участника специальной военной операции и место его жительства</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6.2.</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proofErr w:type="gramStart"/>
            <w:r>
              <w:rPr>
                <w:sz w:val="26"/>
                <w:szCs w:val="26"/>
              </w:rPr>
              <w:t>Д</w:t>
            </w:r>
            <w:r>
              <w:rPr>
                <w:sz w:val="26"/>
                <w:szCs w:val="26"/>
                <w:highlight w:val="white"/>
              </w:rPr>
              <w:t>окумент, признаваемый в соответствии с законодательством Российской Федерации в качестве документа, подтверждающего место жительства, который подтверждает место жительства участника специальной военной операции на территории Ставропольского края на дату начала специальной военной операции (на дату призыва на военную службу по мобилизации) (прилагается в случае отсутствия в паспорте или ином документе, удостоверяющем его личность, сведений о месте его жительства), или документ, подтверждающий</w:t>
            </w:r>
            <w:proofErr w:type="gramEnd"/>
            <w:r>
              <w:rPr>
                <w:sz w:val="26"/>
                <w:szCs w:val="26"/>
                <w:highlight w:val="white"/>
              </w:rPr>
              <w:t xml:space="preserve"> прохождение участником специальной военной операции военной службы на территории Ставропольского края на дату начала специальной военной операции (требование о представлении указанного документа не распространяется на мобилизованных граждан, добровольцев и граждан, заключивших контракт о пребывании в </w:t>
            </w:r>
            <w:r>
              <w:rPr>
                <w:sz w:val="26"/>
                <w:szCs w:val="26"/>
                <w:highlight w:val="white"/>
              </w:rPr>
              <w:lastRenderedPageBreak/>
              <w:t>добровольческом формировании)</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lastRenderedPageBreak/>
              <w:t>6.3.</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Д</w:t>
            </w:r>
            <w:r>
              <w:rPr>
                <w:sz w:val="26"/>
                <w:szCs w:val="26"/>
                <w:highlight w:val="white"/>
              </w:rPr>
              <w:t>окумент, подтверждающий прохождение военной службы по мобилизации, выданный соответствующим военным комиссариатом</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6.4.</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highlight w:val="white"/>
              </w:rPr>
              <w:t>Документ, подтверждающий заключение добровольцем контракта (контрактов) об участии в специальной военной операции общей продолжительностью не менее 6 месяцев и направление его военным комиссариатом Ставропольского края для участия в специальной военной операции, выданный военным комиссариатом Ставропольского края</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6.5.</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highlight w:val="white"/>
              </w:rPr>
              <w:t>Документ, подтверждающий заключение участником специальной военной операции контракта о пребывании в добровольческом формировании</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6.6.</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highlight w:val="white"/>
              </w:rPr>
              <w:t>Документ, подтверждающий участие в специальной военной операции участника специальной военной операции</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rPr>
          <w:trHeight w:val="299"/>
        </w:trPr>
        <w:tc>
          <w:tcPr>
            <w:tcW w:w="835"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6.7.</w:t>
            </w:r>
          </w:p>
        </w:tc>
        <w:tc>
          <w:tcPr>
            <w:tcW w:w="7449" w:type="dxa"/>
            <w:vMerge w:val="restart"/>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rPr>
            </w:pPr>
            <w:proofErr w:type="gramStart"/>
            <w:r>
              <w:rPr>
                <w:sz w:val="26"/>
                <w:szCs w:val="26"/>
              </w:rPr>
              <w:t>С</w:t>
            </w:r>
            <w:r>
              <w:rPr>
                <w:sz w:val="26"/>
                <w:szCs w:val="26"/>
                <w:highlight w:val="white"/>
              </w:rPr>
              <w:t>видетельство о смерти участника специальной военной операции, а также документ, подтверждающий гибель участника специальной военной операции при выполнении задач в ходе специальной военной операции, либо смерть участника специальной военной операции вследствие увечья (ранения, травмы, контузии), полученного им при выполнении задач в ходе специальной военной операции, выданный командиром соответствующей воинской части или соответствующим военным комиссариатом, либо копия заключения военно-врачебной комиссии, подтверждающего</w:t>
            </w:r>
            <w:proofErr w:type="gramEnd"/>
            <w:r>
              <w:rPr>
                <w:sz w:val="26"/>
                <w:szCs w:val="26"/>
                <w:highlight w:val="white"/>
              </w:rPr>
              <w:t xml:space="preserve"> причинную связь смерти участника специальной военной операции вследствие увечья (ранения, травмы, контузии), полученного им при выполнении задач в ходе специальной военной операции</w:t>
            </w:r>
          </w:p>
        </w:tc>
        <w:tc>
          <w:tcPr>
            <w:tcW w:w="1134" w:type="dxa"/>
            <w:vMerge w:val="restart"/>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c>
          <w:tcPr>
            <w:tcW w:w="835"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7.</w:t>
            </w:r>
          </w:p>
        </w:tc>
        <w:tc>
          <w:tcPr>
            <w:tcW w:w="7449" w:type="dxa"/>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Д</w:t>
            </w:r>
            <w:r>
              <w:rPr>
                <w:sz w:val="26"/>
                <w:szCs w:val="26"/>
                <w:highlight w:val="white"/>
              </w:rPr>
              <w:t>оговор о приобретении путевки, заключенный родителем (законным представителем) ребенка участника специальной военной операции с организацией отдыха детей и их оздоровления, юридическим лицом или индивидуальным предпринимателем, осуществляющим реализацию путевок в организации отдыха детей и их оздоровления (прилагается в случае, если оплата стоимости путевки произведена непосредственно туристическому агентству)</w:t>
            </w:r>
          </w:p>
        </w:tc>
        <w:tc>
          <w:tcPr>
            <w:tcW w:w="1134"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c>
          <w:tcPr>
            <w:tcW w:w="835"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7449" w:type="dxa"/>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proofErr w:type="gramStart"/>
            <w:r>
              <w:rPr>
                <w:sz w:val="26"/>
                <w:szCs w:val="26"/>
              </w:rPr>
              <w:t>П</w:t>
            </w:r>
            <w:r>
              <w:rPr>
                <w:sz w:val="26"/>
                <w:szCs w:val="26"/>
                <w:highlight w:val="white"/>
              </w:rPr>
              <w:t>латежные документы (один из платежных документов), подтверждающие (подтверждающий) оплату по договору родителем (законным представителем) ребенка участника специальной военной операции стоимости путевк</w:t>
            </w:r>
            <w:r>
              <w:rPr>
                <w:sz w:val="26"/>
                <w:szCs w:val="26"/>
              </w:rPr>
              <w:t>и</w:t>
            </w:r>
            <w:proofErr w:type="gramEnd"/>
          </w:p>
        </w:tc>
        <w:tc>
          <w:tcPr>
            <w:tcW w:w="1134"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c>
          <w:tcPr>
            <w:tcW w:w="835"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7449" w:type="dxa"/>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Д</w:t>
            </w:r>
            <w:r>
              <w:rPr>
                <w:sz w:val="26"/>
                <w:szCs w:val="26"/>
                <w:highlight w:val="white"/>
              </w:rPr>
              <w:t xml:space="preserve">окумент, подтверждающий пребывание ребенка участника </w:t>
            </w:r>
            <w:r>
              <w:rPr>
                <w:sz w:val="26"/>
                <w:szCs w:val="26"/>
                <w:highlight w:val="white"/>
              </w:rPr>
              <w:lastRenderedPageBreak/>
              <w:t>специальной военной операции по путевке в организации отдыха детей и их оздоровления (обратный талон к путевке)</w:t>
            </w:r>
          </w:p>
        </w:tc>
        <w:tc>
          <w:tcPr>
            <w:tcW w:w="1134"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r w:rsidR="00CE7B94" w:rsidTr="007E3866">
        <w:tc>
          <w:tcPr>
            <w:tcW w:w="835"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7449" w:type="dxa"/>
            <w:tcBorders>
              <w:left w:val="single" w:sz="4" w:space="0" w:color="000000"/>
              <w:bottom w:val="single" w:sz="4" w:space="0" w:color="000000"/>
              <w:right w:val="single" w:sz="4" w:space="0" w:color="000000"/>
            </w:tcBorders>
            <w:noWrap/>
          </w:tcPr>
          <w:p w:rsidR="00CE7B94" w:rsidRDefault="00CE7B94" w:rsidP="007E3866">
            <w:pPr>
              <w:contextualSpacing/>
              <w:jc w:val="both"/>
              <w:rPr>
                <w:sz w:val="26"/>
                <w:szCs w:val="26"/>
                <w:highlight w:val="white"/>
              </w:rPr>
            </w:pPr>
            <w:r>
              <w:rPr>
                <w:sz w:val="26"/>
                <w:szCs w:val="26"/>
              </w:rPr>
              <w:t>Д</w:t>
            </w:r>
            <w:r>
              <w:rPr>
                <w:sz w:val="26"/>
                <w:szCs w:val="26"/>
                <w:highlight w:val="white"/>
              </w:rPr>
              <w:t>окумент, содержащий информацию о реквизитах лицевого счета заявителя, открытого в российской кредитной организации</w:t>
            </w:r>
          </w:p>
        </w:tc>
        <w:tc>
          <w:tcPr>
            <w:tcW w:w="1134" w:type="dxa"/>
            <w:tcBorders>
              <w:left w:val="single" w:sz="4" w:space="0" w:color="000000"/>
              <w:bottom w:val="single" w:sz="4" w:space="0" w:color="000000"/>
              <w:right w:val="single" w:sz="4" w:space="0" w:color="000000"/>
            </w:tcBorders>
            <w:noWrap/>
          </w:tcPr>
          <w:p w:rsidR="00CE7B94" w:rsidRDefault="00CE7B94" w:rsidP="007E3866">
            <w:pPr>
              <w:pStyle w:val="ConsPlusNormal"/>
              <w:contextualSpacing/>
              <w:rPr>
                <w:rFonts w:ascii="Times New Roman" w:hAnsi="Times New Roman" w:cs="Times New Roman"/>
                <w:sz w:val="26"/>
                <w:szCs w:val="26"/>
              </w:rPr>
            </w:pPr>
          </w:p>
        </w:tc>
      </w:tr>
    </w:tbl>
    <w:p w:rsidR="00CE7B94" w:rsidRDefault="00CE7B94" w:rsidP="00CE7B94">
      <w:pPr>
        <w:pStyle w:val="ConsPlusNonformat"/>
        <w:ind w:firstLine="709"/>
        <w:jc w:val="both"/>
        <w:rPr>
          <w:rFonts w:ascii="Times New Roman" w:hAnsi="Times New Roman" w:cs="Times New Roman"/>
          <w:sz w:val="18"/>
          <w:szCs w:val="18"/>
        </w:rPr>
      </w:pPr>
    </w:p>
    <w:p w:rsidR="00CE7B94" w:rsidRDefault="00CE7B94" w:rsidP="00CE7B9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выплатить компенсацию стоимости (части стоимости) путевки через кредитную организацию ________________________________________</w:t>
      </w:r>
    </w:p>
    <w:p w:rsidR="00CE7B94" w:rsidRDefault="00CE7B94" w:rsidP="00CE7B94">
      <w:pPr>
        <w:pStyle w:val="ConsPlusNonformat"/>
        <w:jc w:val="both"/>
        <w:rPr>
          <w:rFonts w:ascii="Times New Roman" w:hAnsi="Times New Roman" w:cs="Times New Roman"/>
          <w:sz w:val="28"/>
          <w:szCs w:val="28"/>
        </w:rPr>
      </w:pPr>
      <w:proofErr w:type="gramStart"/>
      <w:r>
        <w:rPr>
          <w:rFonts w:ascii="Times New Roman" w:hAnsi="Times New Roman" w:cs="Times New Roman"/>
        </w:rPr>
        <w:t>(полное наименование банка получателя,</w:t>
      </w:r>
      <w:proofErr w:type="gramEnd"/>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CE7B94" w:rsidRDefault="00CE7B94" w:rsidP="00CE7B94">
      <w:pPr>
        <w:pStyle w:val="ConsPlusNonformat"/>
        <w:ind w:firstLine="708"/>
        <w:jc w:val="both"/>
      </w:pPr>
      <w:r>
        <w:rPr>
          <w:rFonts w:ascii="Times New Roman" w:hAnsi="Times New Roman" w:cs="Times New Roman"/>
        </w:rPr>
        <w:t xml:space="preserve">                                          дополнительного офиса (филиала), номер)</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на счет № _________________________________________________________.</w:t>
      </w:r>
    </w:p>
    <w:p w:rsidR="00CE7B94" w:rsidRDefault="00CE7B94" w:rsidP="00CE7B94">
      <w:pPr>
        <w:pStyle w:val="ConsPlusNonformat"/>
        <w:jc w:val="both"/>
        <w:rPr>
          <w:rFonts w:ascii="Times New Roman" w:hAnsi="Times New Roman" w:cs="Times New Roman"/>
        </w:rPr>
      </w:pPr>
      <w:r>
        <w:rPr>
          <w:rFonts w:ascii="Times New Roman" w:hAnsi="Times New Roman" w:cs="Times New Roman"/>
        </w:rPr>
        <w:t xml:space="preserve">                                                                       (номер лицевого счета заявителя)</w:t>
      </w:r>
    </w:p>
    <w:p w:rsidR="00CE7B94" w:rsidRDefault="00CE7B94" w:rsidP="00CE7B94">
      <w:pPr>
        <w:pStyle w:val="ConsPlusNonformat"/>
        <w:ind w:firstLine="708"/>
        <w:jc w:val="both"/>
        <w:rPr>
          <w:rFonts w:ascii="Times New Roman" w:hAnsi="Times New Roman" w:cs="Times New Roman"/>
          <w:sz w:val="18"/>
          <w:szCs w:val="18"/>
        </w:rPr>
      </w:pPr>
    </w:p>
    <w:p w:rsidR="00CE7B94" w:rsidRDefault="00CE7B94" w:rsidP="00CE7B94">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2006 года </w:t>
      </w:r>
      <w:r>
        <w:rPr>
          <w:rFonts w:ascii="Times New Roman" w:hAnsi="Times New Roman" w:cs="Times New Roman"/>
          <w:sz w:val="28"/>
          <w:szCs w:val="28"/>
        </w:rPr>
        <w:br/>
        <w:t xml:space="preserve">№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в целях назначения и выплаты </w:t>
      </w:r>
      <w:r>
        <w:rPr>
          <w:rFonts w:ascii="Times New Roman" w:hAnsi="Times New Roman" w:cs="Times New Roman"/>
          <w:sz w:val="28"/>
          <w:szCs w:val="28"/>
          <w:highlight w:val="white"/>
        </w:rPr>
        <w:t>компенсации стоимости (части стоимости) путевки</w:t>
      </w:r>
      <w:r>
        <w:rPr>
          <w:rFonts w:ascii="Times New Roman" w:hAnsi="Times New Roman" w:cs="Times New Roman"/>
          <w:sz w:val="28"/>
          <w:szCs w:val="28"/>
        </w:rPr>
        <w:t>.</w:t>
      </w:r>
      <w:proofErr w:type="gramEnd"/>
      <w:r>
        <w:rPr>
          <w:rFonts w:ascii="Times New Roman" w:hAnsi="Times New Roman" w:cs="Times New Roman"/>
          <w:sz w:val="28"/>
          <w:szCs w:val="28"/>
        </w:rPr>
        <w:t xml:space="preserve"> Мне разъяснено, что данное согласие может быть отозвано мною ________________.</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rPr>
        <w:t xml:space="preserve">                                            (подпись заявителя)   </w:t>
      </w:r>
    </w:p>
    <w:p w:rsidR="00CE7B94" w:rsidRDefault="00CE7B94" w:rsidP="00CE7B9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Достоверность сведений и приложенных к заявлению документов подтверждаю ________________.</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rPr>
        <w:t xml:space="preserve">                                            (подпись заявителя)   </w:t>
      </w:r>
    </w:p>
    <w:p w:rsidR="00CE7B94" w:rsidRDefault="00CE7B94" w:rsidP="00CE7B9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принятом решении прошу направить по почтовому адресу ________________________________________________ или по адресу электронной почты _________________________________________________.</w:t>
      </w:r>
    </w:p>
    <w:p w:rsidR="00CE7B94" w:rsidRDefault="00CE7B94" w:rsidP="00CE7B94">
      <w:pPr>
        <w:pStyle w:val="ConsPlusNonformat"/>
        <w:ind w:firstLine="709"/>
        <w:jc w:val="both"/>
        <w:rPr>
          <w:rFonts w:ascii="Times New Roman" w:hAnsi="Times New Roman" w:cs="Times New Roman"/>
          <w:sz w:val="18"/>
          <w:szCs w:val="18"/>
        </w:rPr>
      </w:pPr>
    </w:p>
    <w:p w:rsidR="00CE7B94" w:rsidRDefault="00CE7B94" w:rsidP="00CE7B94">
      <w:pPr>
        <w:pStyle w:val="ConsPlusNonformat"/>
        <w:jc w:val="center"/>
        <w:rPr>
          <w:rFonts w:ascii="Times New Roman" w:hAnsi="Times New Roman" w:cs="Times New Roman"/>
          <w:sz w:val="28"/>
          <w:szCs w:val="28"/>
        </w:rPr>
      </w:pPr>
      <w:r>
        <w:rPr>
          <w:rFonts w:ascii="Times New Roman" w:hAnsi="Times New Roman" w:cs="Times New Roman"/>
          <w:sz w:val="28"/>
          <w:szCs w:val="28"/>
        </w:rPr>
        <w:t>«___» _____________ 20___ г.   ______________   _______________________</w:t>
      </w:r>
      <w:proofErr w:type="gramStart"/>
      <w:r>
        <w:rPr>
          <w:rFonts w:ascii="Times New Roman" w:hAnsi="Times New Roman" w:cs="Times New Roman"/>
          <w:sz w:val="28"/>
          <w:szCs w:val="28"/>
        </w:rPr>
        <w:t xml:space="preserve"> .</w:t>
      </w:r>
      <w:proofErr w:type="gramEnd"/>
    </w:p>
    <w:p w:rsidR="00CE7B94" w:rsidRDefault="00CE7B94" w:rsidP="00CE7B94">
      <w:pPr>
        <w:pStyle w:val="ConsPlusNonformat"/>
        <w:jc w:val="both"/>
        <w:rPr>
          <w:rFonts w:ascii="Times New Roman" w:hAnsi="Times New Roman" w:cs="Times New Roman"/>
        </w:rPr>
      </w:pPr>
      <w:r>
        <w:rPr>
          <w:rFonts w:ascii="Times New Roman" w:hAnsi="Times New Roman" w:cs="Times New Roman"/>
        </w:rPr>
        <w:t xml:space="preserve">                                                                                (подпись заявителя)             (</w:t>
      </w:r>
      <w:r>
        <w:rPr>
          <w:rFonts w:ascii="Times New Roman" w:eastAsia="Calibri" w:hAnsi="Times New Roman" w:cs="Times New Roman"/>
          <w:bCs/>
        </w:rPr>
        <w:t>инициалы, фамилия</w:t>
      </w:r>
      <w:r>
        <w:rPr>
          <w:rFonts w:ascii="Times New Roman" w:hAnsi="Times New Roman" w:cs="Times New Roman"/>
        </w:rPr>
        <w:t xml:space="preserve"> заявителя)</w:t>
      </w:r>
    </w:p>
    <w:p w:rsidR="00CE7B94" w:rsidRDefault="00CE7B94" w:rsidP="00CE7B94">
      <w:pPr>
        <w:pStyle w:val="ConsPlusNonformat"/>
        <w:ind w:firstLine="709"/>
        <w:jc w:val="both"/>
        <w:rPr>
          <w:rFonts w:ascii="Times New Roman" w:hAnsi="Times New Roman" w:cs="Times New Roman"/>
          <w:sz w:val="28"/>
          <w:szCs w:val="28"/>
        </w:rPr>
      </w:pPr>
    </w:p>
    <w:p w:rsidR="00CE7B94" w:rsidRDefault="00CE7B94" w:rsidP="00CE7B9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гр. ______________________________________</w:t>
      </w:r>
    </w:p>
    <w:p w:rsidR="00CE7B94" w:rsidRDefault="00CE7B94" w:rsidP="00CE7B94">
      <w:pPr>
        <w:pStyle w:val="ConsPlusNonformat"/>
        <w:jc w:val="both"/>
        <w:rPr>
          <w:rFonts w:ascii="Times New Roman" w:hAnsi="Times New Roman" w:cs="Times New Roman"/>
        </w:rPr>
      </w:pPr>
      <w:r>
        <w:rPr>
          <w:rFonts w:ascii="Times New Roman" w:hAnsi="Times New Roman" w:cs="Times New Roman"/>
        </w:rPr>
        <w:t>(фамилия, имя отчество (при наличии) заявителя)</w:t>
      </w:r>
    </w:p>
    <w:p w:rsidR="00CE7B94" w:rsidRDefault="00CE7B94" w:rsidP="00CE7B9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 xml:space="preserve">_________________________________________________________ и </w:t>
      </w:r>
    </w:p>
    <w:p w:rsidR="00CE7B94" w:rsidRDefault="00CE7B94" w:rsidP="00CE7B94">
      <w:pPr>
        <w:pStyle w:val="ConsPlusNonformat"/>
        <w:jc w:val="center"/>
        <w:rPr>
          <w:rFonts w:ascii="Times New Roman" w:hAnsi="Times New Roman" w:cs="Times New Roman"/>
          <w:sz w:val="28"/>
          <w:szCs w:val="28"/>
        </w:rPr>
      </w:pPr>
      <w:r>
        <w:rPr>
          <w:rFonts w:ascii="Times New Roman" w:hAnsi="Times New Roman" w:cs="Times New Roman"/>
        </w:rPr>
        <w:t>(фамилия, имя отчество (при наличии), подпись лица, принявшего документы</w:t>
      </w:r>
      <w:r>
        <w:rPr>
          <w:rFonts w:ascii="Times New Roman" w:hAnsi="Times New Roman" w:cs="Times New Roman"/>
          <w:sz w:val="28"/>
          <w:szCs w:val="28"/>
        </w:rPr>
        <w:t>)</w:t>
      </w:r>
    </w:p>
    <w:p w:rsidR="00CE7B94" w:rsidRDefault="00CE7B94" w:rsidP="00CE7B94">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зарегистрированы _________________.</w:t>
      </w:r>
    </w:p>
    <w:p w:rsidR="00CE7B94" w:rsidRDefault="00CE7B94" w:rsidP="00CE7B94">
      <w:pPr>
        <w:pStyle w:val="ConsPlusNonformat"/>
        <w:jc w:val="both"/>
        <w:rPr>
          <w:rFonts w:ascii="Times New Roman" w:hAnsi="Times New Roman" w:cs="Times New Roman"/>
        </w:rPr>
      </w:pPr>
      <w:r>
        <w:rPr>
          <w:rFonts w:ascii="Times New Roman" w:hAnsi="Times New Roman" w:cs="Times New Roman"/>
        </w:rPr>
        <w:t>(дата</w:t>
      </w:r>
      <w:proofErr w:type="gramStart"/>
      <w:r>
        <w:rPr>
          <w:rFonts w:ascii="Times New Roman" w:hAnsi="Times New Roman" w:cs="Times New Roman"/>
        </w:rPr>
        <w:t>, №)</w:t>
      </w:r>
      <w:proofErr w:type="gramEnd"/>
    </w:p>
    <w:p w:rsidR="00CE7B94" w:rsidRDefault="00CE7B94" w:rsidP="00CE7B94">
      <w:pPr>
        <w:pStyle w:val="ConsPlusNonformat"/>
        <w:ind w:firstLine="709"/>
        <w:jc w:val="both"/>
        <w:rPr>
          <w:rFonts w:ascii="Times New Roman" w:hAnsi="Times New Roman" w:cs="Times New Roman"/>
          <w:sz w:val="28"/>
          <w:szCs w:val="28"/>
        </w:rPr>
      </w:pPr>
    </w:p>
    <w:p w:rsidR="00CE7B94" w:rsidRDefault="00CE7B94" w:rsidP="00CE7B9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 _ _ _ _ _ _ _ _ _ _ _ _ _ _ _ _ _ _ _ _ _ _ _ _ _ _ _ _ _  _ _ _ _ _ _ _ _ _ _ _ _ _ _ </w:t>
      </w:r>
    </w:p>
    <w:p w:rsidR="00CE7B94" w:rsidRDefault="00CE7B94" w:rsidP="00CE7B94">
      <w:pPr>
        <w:pStyle w:val="ConsPlusNonformat"/>
        <w:jc w:val="center"/>
        <w:rPr>
          <w:rFonts w:ascii="Times New Roman" w:hAnsi="Times New Roman" w:cs="Times New Roman"/>
        </w:rPr>
      </w:pPr>
      <w:r>
        <w:rPr>
          <w:rFonts w:ascii="Times New Roman" w:hAnsi="Times New Roman" w:cs="Times New Roman"/>
        </w:rPr>
        <w:t>линия отреза</w:t>
      </w:r>
    </w:p>
    <w:p w:rsidR="007B7B39" w:rsidRDefault="007B7B39" w:rsidP="00CE7B94">
      <w:pPr>
        <w:pStyle w:val="ConsPlusNonformat"/>
        <w:jc w:val="center"/>
        <w:rPr>
          <w:rFonts w:ascii="Times New Roman" w:hAnsi="Times New Roman" w:cs="Times New Roman"/>
        </w:rPr>
      </w:pPr>
    </w:p>
    <w:p w:rsidR="007B7B39" w:rsidRDefault="007B7B39" w:rsidP="007B7B39">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Расписка-уведомление о приеме документов</w:t>
      </w:r>
    </w:p>
    <w:p w:rsidR="007B7B39" w:rsidRDefault="007B7B39" w:rsidP="007B7B39">
      <w:pPr>
        <w:pStyle w:val="ConsPlusNonformat"/>
        <w:jc w:val="both"/>
        <w:rPr>
          <w:rFonts w:ascii="Times New Roman" w:hAnsi="Times New Roman" w:cs="Times New Roman"/>
          <w:sz w:val="28"/>
          <w:szCs w:val="28"/>
        </w:rPr>
      </w:pPr>
    </w:p>
    <w:p w:rsidR="007B7B39" w:rsidRDefault="007B7B39" w:rsidP="007B7B39">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и документы гр. __________________________________________</w:t>
      </w:r>
    </w:p>
    <w:p w:rsidR="007B7B39" w:rsidRDefault="007B7B39" w:rsidP="007B7B39">
      <w:pPr>
        <w:pStyle w:val="ConsPlusNonformat"/>
        <w:jc w:val="both"/>
        <w:rPr>
          <w:rFonts w:ascii="Times New Roman" w:hAnsi="Times New Roman" w:cs="Times New Roman"/>
        </w:rPr>
      </w:pPr>
      <w:r>
        <w:rPr>
          <w:rFonts w:ascii="Times New Roman" w:hAnsi="Times New Roman" w:cs="Times New Roman"/>
        </w:rPr>
        <w:t>(ФИО заявителя)</w:t>
      </w:r>
    </w:p>
    <w:p w:rsidR="007B7B39" w:rsidRDefault="007B7B39" w:rsidP="007B7B39">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 xml:space="preserve">__________________________________________и зарегистрированы </w:t>
      </w:r>
    </w:p>
    <w:p w:rsidR="007B7B39" w:rsidRDefault="007B7B39" w:rsidP="007B7B39">
      <w:pPr>
        <w:pStyle w:val="ConsPlusNonformat"/>
        <w:jc w:val="both"/>
        <w:rPr>
          <w:rFonts w:ascii="Times New Roman" w:hAnsi="Times New Roman" w:cs="Times New Roman"/>
          <w:sz w:val="28"/>
          <w:szCs w:val="28"/>
        </w:rPr>
      </w:pPr>
      <w:r>
        <w:rPr>
          <w:rFonts w:ascii="Times New Roman" w:hAnsi="Times New Roman" w:cs="Times New Roman"/>
        </w:rPr>
        <w:lastRenderedPageBreak/>
        <w:t>(фамилия, инициалы, подпись лица, принявшего документы</w:t>
      </w:r>
      <w:r>
        <w:rPr>
          <w:rFonts w:ascii="Times New Roman" w:hAnsi="Times New Roman" w:cs="Times New Roman"/>
          <w:sz w:val="28"/>
          <w:szCs w:val="28"/>
        </w:rPr>
        <w:t>)</w:t>
      </w:r>
    </w:p>
    <w:p w:rsidR="007B7B39" w:rsidRDefault="007B7B39" w:rsidP="007B7B3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p>
    <w:p w:rsidR="007B7B39" w:rsidRDefault="007B7B39" w:rsidP="007B7B39">
      <w:pPr>
        <w:pStyle w:val="ConsPlusNonformat"/>
        <w:jc w:val="both"/>
        <w:rPr>
          <w:rFonts w:ascii="Times New Roman" w:hAnsi="Times New Roman" w:cs="Times New Roman"/>
        </w:rPr>
      </w:pPr>
      <w:r>
        <w:rPr>
          <w:rFonts w:ascii="Times New Roman" w:hAnsi="Times New Roman" w:cs="Times New Roman"/>
        </w:rPr>
        <w:t>(дата</w:t>
      </w:r>
      <w:proofErr w:type="gramStart"/>
      <w:r>
        <w:rPr>
          <w:rFonts w:ascii="Times New Roman" w:hAnsi="Times New Roman" w:cs="Times New Roman"/>
        </w:rPr>
        <w:t>, №)</w:t>
      </w:r>
      <w:proofErr w:type="gramEnd"/>
    </w:p>
    <w:p w:rsidR="007B7B39" w:rsidRDefault="007B7B39" w:rsidP="007B7B39">
      <w:pPr>
        <w:pStyle w:val="ConsPlusNonformat"/>
        <w:jc w:val="both"/>
        <w:rPr>
          <w:rFonts w:ascii="Times New Roman" w:hAnsi="Times New Roman" w:cs="Times New Roman"/>
          <w:sz w:val="28"/>
          <w:szCs w:val="28"/>
        </w:rPr>
      </w:pPr>
    </w:p>
    <w:p w:rsidR="007B7B39" w:rsidRDefault="007B7B39" w:rsidP="007B7B39">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для справок: _____________</w:t>
      </w:r>
    </w:p>
    <w:p w:rsidR="007B7B39" w:rsidRDefault="007B7B39" w:rsidP="00CE7B94">
      <w:pPr>
        <w:pStyle w:val="ConsPlusNonformat"/>
        <w:jc w:val="center"/>
        <w:rPr>
          <w:rFonts w:ascii="Times New Roman" w:hAnsi="Times New Roman" w:cs="Times New Roman"/>
        </w:rPr>
      </w:pPr>
    </w:p>
    <w:sectPr w:rsidR="007B7B39" w:rsidSect="008363C8">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D1734"/>
    <w:rsid w:val="00022D09"/>
    <w:rsid w:val="00090C8F"/>
    <w:rsid w:val="001444C2"/>
    <w:rsid w:val="00180851"/>
    <w:rsid w:val="00211009"/>
    <w:rsid w:val="003D5BF4"/>
    <w:rsid w:val="00486220"/>
    <w:rsid w:val="004D1734"/>
    <w:rsid w:val="00507DD8"/>
    <w:rsid w:val="005643BC"/>
    <w:rsid w:val="00595376"/>
    <w:rsid w:val="007B7B39"/>
    <w:rsid w:val="008363C8"/>
    <w:rsid w:val="00883C9B"/>
    <w:rsid w:val="008D31B1"/>
    <w:rsid w:val="0090485B"/>
    <w:rsid w:val="009A4D44"/>
    <w:rsid w:val="009F766A"/>
    <w:rsid w:val="00B873CC"/>
    <w:rsid w:val="00BB1A22"/>
    <w:rsid w:val="00BB1D97"/>
    <w:rsid w:val="00C21F0F"/>
    <w:rsid w:val="00CE7B94"/>
    <w:rsid w:val="00DB03A4"/>
    <w:rsid w:val="00E37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34"/>
    <w:pPr>
      <w:spacing w:after="0" w:line="240" w:lineRule="auto"/>
    </w:pPr>
    <w:rPr>
      <w:rFonts w:ascii="Times New Roman" w:eastAsia="Times New Roman" w:hAnsi="Times New Roman" w:cs="Times New Roman"/>
      <w:sz w:val="28"/>
      <w:szCs w:val="20"/>
      <w:lang w:eastAsia="zh-CN"/>
    </w:rPr>
  </w:style>
  <w:style w:type="paragraph" w:styleId="2">
    <w:name w:val="heading 2"/>
    <w:basedOn w:val="a"/>
    <w:link w:val="20"/>
    <w:uiPriority w:val="9"/>
    <w:qFormat/>
    <w:rsid w:val="00DB03A4"/>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734"/>
    <w:rPr>
      <w:color w:val="000080"/>
      <w:u w:val="single"/>
    </w:rPr>
  </w:style>
  <w:style w:type="character" w:customStyle="1" w:styleId="20">
    <w:name w:val="Заголовок 2 Знак"/>
    <w:basedOn w:val="a0"/>
    <w:link w:val="2"/>
    <w:uiPriority w:val="9"/>
    <w:rsid w:val="00DB03A4"/>
    <w:rPr>
      <w:rFonts w:ascii="Times New Roman" w:eastAsia="Times New Roman" w:hAnsi="Times New Roman" w:cs="Times New Roman"/>
      <w:b/>
      <w:bCs/>
      <w:sz w:val="36"/>
      <w:szCs w:val="36"/>
      <w:lang w:eastAsia="ru-RU"/>
    </w:rPr>
  </w:style>
  <w:style w:type="paragraph" w:customStyle="1" w:styleId="s1">
    <w:name w:val="s_1"/>
    <w:basedOn w:val="a"/>
    <w:rsid w:val="008363C8"/>
    <w:pPr>
      <w:spacing w:before="100" w:beforeAutospacing="1" w:after="100" w:afterAutospacing="1"/>
    </w:pPr>
    <w:rPr>
      <w:sz w:val="24"/>
      <w:szCs w:val="24"/>
      <w:lang w:eastAsia="ru-RU"/>
    </w:rPr>
  </w:style>
  <w:style w:type="paragraph" w:customStyle="1" w:styleId="ConsPlusNormal">
    <w:name w:val="ConsPlusNormal"/>
    <w:qFormat/>
    <w:rsid w:val="00CE7B94"/>
    <w:pPr>
      <w:widowControl w:val="0"/>
      <w:spacing w:after="0" w:line="240" w:lineRule="auto"/>
    </w:pPr>
    <w:rPr>
      <w:rFonts w:eastAsia="Times New Roman" w:cs="Calibri"/>
      <w:szCs w:val="20"/>
      <w:lang w:eastAsia="ru-RU"/>
    </w:rPr>
  </w:style>
  <w:style w:type="paragraph" w:customStyle="1" w:styleId="ConsPlusNonformat">
    <w:name w:val="ConsPlusNonformat"/>
    <w:qFormat/>
    <w:rsid w:val="00CE7B94"/>
    <w:pPr>
      <w:widowControl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E7B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442949">
      <w:bodyDiv w:val="1"/>
      <w:marLeft w:val="0"/>
      <w:marRight w:val="0"/>
      <w:marTop w:val="0"/>
      <w:marBottom w:val="0"/>
      <w:divBdr>
        <w:top w:val="none" w:sz="0" w:space="0" w:color="auto"/>
        <w:left w:val="none" w:sz="0" w:space="0" w:color="auto"/>
        <w:bottom w:val="none" w:sz="0" w:space="0" w:color="auto"/>
        <w:right w:val="none" w:sz="0" w:space="0" w:color="auto"/>
      </w:divBdr>
    </w:div>
    <w:div w:id="15342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Пацукова</dc:creator>
  <cp:lastModifiedBy>ospg_03</cp:lastModifiedBy>
  <cp:revision>10</cp:revision>
  <dcterms:created xsi:type="dcterms:W3CDTF">2024-04-03T07:02:00Z</dcterms:created>
  <dcterms:modified xsi:type="dcterms:W3CDTF">2024-04-19T07:17:00Z</dcterms:modified>
</cp:coreProperties>
</file>