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Извещение о проведении электронного аукциона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Общая 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 извещений:  0121200001617000027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0121200001617000014, 0121200001617000015, 0121200001617000012, 0121200001617000011, 0121200001617000010, 0121200001617000013.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Наименование объекта закупки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Приобретение жилого помещения в границах города Железноводска Ставропольского края для предоставления детям-сиротам и детям, оставшимся без попечения родителей, лицам из числа детей-сирот и детей, оставшихся без попечения родителей для обеспечения государственных нужд Ставропольского края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 определения поставщика (подрядчика, исполнителя)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Электронный аукцион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Наименование электронной площадки в информационно-телекоммуникационной сети «Интернет»</w:t>
        <w:br/>
        <w:t xml:space="preserve">АО «ЕЭТП»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 электронной площадки в информационно-телекоммуникационной сети «Интернет»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http://roseltorg.ru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 осуществляет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Заказчик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 ИМУЩЕСТВЕННЫХ ОТНОШЕНИЙ СТАВРОПОЛЬСКОГО КРАЯ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Контактная информация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Организация, осуществляющая размещение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 ИМУЩЕСТВЕННЫХ ОТНОШЕНИЙ СТАВРОПОЛЬСКОГО КРАЯ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Почтовый адрес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Российская Федерация, 355025, Ставропольский край, Ставрополь г, ЛЕНИНА, 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нахождения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Российская Федерация, 355020, Ставропольский край, Ставрополь г, ПЛ ЛЕНИНА, 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Ответственное должностное лицо Мосина Евгения Александровна Адрес электронной почты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mosina@stavregion.ru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Номер контактного телефона 7-8652-264137 Факс 7-8652-264106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Дата и время начала подачи заявок 27.02.2017 18:43 Дата и время окончания подачи заявок 17.03.2017 10:00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подачи заявок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АО «Единая электронная торговая площадка»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http://etp.roseltorg.ru/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подачи заявок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 в разделе 5 прилагаемой документации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Дата окончания срока рассмотрения первых частей заявок участников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20.03.2017. Дата проведения аукциона в электронной форме 23.03.2017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Условия контракта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Начальная (максимальная) цена контракта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1120680.00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Российский рубль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 финансирования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 бюджета Ставропольского края на 2017 год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Идентификационный код закупки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172263405135126340100100620626810412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доставки товара, выполнения работы или оказания услуги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Российская Федерация, Ставропольский край, Железноводск, в границах города Железноводска</w:t>
      </w:r>
    </w:p>
    <w:tbl>
      <w:tblPr/>
      <w:tblGrid>
        <w:gridCol w:w="4186"/>
        <w:gridCol w:w="1701"/>
        <w:gridCol w:w="709"/>
        <w:gridCol w:w="1559"/>
        <w:gridCol w:w="1684"/>
        <w:gridCol w:w="17"/>
      </w:tblGrid>
      <w:tr>
        <w:trPr>
          <w:trHeight w:val="0" w:hRule="atLeast"/>
          <w:jc w:val="left"/>
        </w:trPr>
        <w:tc>
          <w:tcPr>
            <w:tcW w:w="41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товара, работ, услуг</w:t>
            </w:r>
          </w:p>
        </w:tc>
        <w:tc>
          <w:tcPr>
            <w:tcW w:w="170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Код по ОКПД2</w:t>
            </w:r>
          </w:p>
        </w:tc>
        <w:tc>
          <w:tcPr>
            <w:tcW w:w="70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Кол.</w:t>
            </w:r>
          </w:p>
        </w:tc>
        <w:tc>
          <w:tcPr>
            <w:tcW w:w="155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Цена за ед.изм.</w:t>
            </w:r>
          </w:p>
        </w:tc>
        <w:tc>
          <w:tcPr>
            <w:tcW w:w="170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Стоимость</w:t>
            </w:r>
          </w:p>
        </w:tc>
      </w:tr>
      <w:tr>
        <w:trPr>
          <w:trHeight w:val="0" w:hRule="atLeast"/>
          <w:jc w:val="left"/>
        </w:trPr>
        <w:tc>
          <w:tcPr>
            <w:tcW w:w="41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жилое помещение общей площадью не менее 33 кв.м, не более 66 кв.м, расположено в границах г.Железноводска Ставропольского края</w:t>
            </w:r>
          </w:p>
        </w:tc>
        <w:tc>
          <w:tcPr>
            <w:tcW w:w="170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68.10.11.000</w:t>
            </w:r>
          </w:p>
        </w:tc>
        <w:tc>
          <w:tcPr>
            <w:tcW w:w="70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1.00</w:t>
            </w:r>
          </w:p>
        </w:tc>
        <w:tc>
          <w:tcPr>
            <w:tcW w:w="155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1120680.00</w:t>
            </w:r>
          </w:p>
        </w:tc>
        <w:tc>
          <w:tcPr>
            <w:tcW w:w="170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1120680.00</w:t>
            </w:r>
          </w:p>
        </w:tc>
      </w:tr>
      <w:tr>
        <w:trPr>
          <w:trHeight w:val="0" w:hRule="atLeast"/>
          <w:jc w:val="left"/>
        </w:trPr>
        <w:tc>
          <w:tcPr>
            <w:tcW w:w="9839" w:type="dxa"/>
            <w:gridSpan w:val="5"/>
            <w:tcBorders>
              <w:top w:val="single" w:color="ffffff" w:sz="2"/>
              <w:left w:val="single" w:color="ffffff" w:sz="2"/>
              <w:bottom w:val="single" w:color="ffffff" w:sz="2"/>
              <w:right w:val="single" w:color="ffffff" w:sz="2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Итого: 1120680.00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osina@stavregion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roseltorg.ru/" Id="docRId0" Type="http://schemas.openxmlformats.org/officeDocument/2006/relationships/hyperlink"/><Relationship TargetMode="External" Target="http://etp.roseltorg.ru/" Id="docRId2" Type="http://schemas.openxmlformats.org/officeDocument/2006/relationships/hyperlink"/><Relationship Target="styles.xml" Id="docRId4" Type="http://schemas.openxmlformats.org/officeDocument/2006/relationships/styles"/></Relationships>
</file>