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4" w:rsidRPr="00FD78D2" w:rsidRDefault="00574DD9" w:rsidP="00F44B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794235"/>
      <w:r w:rsidRPr="00FD78D2">
        <w:rPr>
          <w:rFonts w:ascii="Times New Roman" w:hAnsi="Times New Roman" w:cs="Times New Roman"/>
          <w:sz w:val="28"/>
          <w:szCs w:val="28"/>
        </w:rPr>
        <w:t>ИНФОРМАЦИЯ</w:t>
      </w:r>
    </w:p>
    <w:p w:rsidR="00DB0D94" w:rsidRPr="00FD78D2" w:rsidRDefault="00574DD9" w:rsidP="00F44B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города-курорта Железноводска Ставропольского края «Создание условий безопасности жизни населения города-курорта Железноводска Ставропольского края» </w:t>
      </w:r>
    </w:p>
    <w:p w:rsidR="00DB0D94" w:rsidRPr="00FD78D2" w:rsidRDefault="00574DD9" w:rsidP="00F44B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за 2023 год</w:t>
      </w:r>
    </w:p>
    <w:p w:rsidR="00B925A3" w:rsidRPr="00FD78D2" w:rsidRDefault="00B925A3" w:rsidP="0046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0D94" w:rsidRPr="00FD78D2" w:rsidRDefault="00574DD9" w:rsidP="00FD78D2">
      <w:pPr>
        <w:pStyle w:val="ConsPlusNonformat"/>
        <w:ind w:firstLineChars="285" w:firstLine="79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администрации города-курорта Железноводска Ставропольского края </w:t>
      </w:r>
      <w:r w:rsidRPr="00FD78D2">
        <w:rPr>
          <w:rFonts w:ascii="Times New Roman" w:hAnsi="Times New Roman" w:cs="Times New Roman"/>
          <w:sz w:val="28"/>
          <w:szCs w:val="28"/>
        </w:rPr>
        <w:t>от 13 марта 2023 г. № 185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 утверждена 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(далее - Программа) (с изменениями, внесенными  в данное постановление</w:t>
      </w:r>
      <w:r w:rsidRPr="00FD78D2">
        <w:rPr>
          <w:rFonts w:ascii="Times New Roman" w:hAnsi="Times New Roman" w:cs="Times New Roman"/>
          <w:sz w:val="28"/>
          <w:szCs w:val="28"/>
        </w:rPr>
        <w:t xml:space="preserve"> от 23 октября 2023 г. № 836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города-курорта Железноводска Ставропольского края – отдел по мобилизационной подготовке и чрезвычайным ситуациям администрации города-курорта Железноводска Ставропольского края.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Соисполнители Программы: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отдел по обеспечению деятельности администрации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отдел по социальным вопросам, опеке и попечительству администрации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управление образования администрации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управление культуры администрации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комитет по физической культуре, спорту и туризму администрации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помощник главы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муниципальное казенное учреждение «Центр хозяйственного обслуживания»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учреждение «Курортный парк» города-курорта Железноводска Ставропольского края.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Участниками Программы являются: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отдел Министерства внутренних дел России по городу Железноводску (по согласованию);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Железноводское городское казачье общество Ставропольского окружного казачьего общества Терского вой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 xml:space="preserve">скового казачьего общества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(по согласованию);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Минераловодское линейное управление Министерства внутренних дел Российской Федерации на транспорте (по согласованию);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муниципальное казенное учреждение «Служба Спасения»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отделение надзорной деятельности и профилактической работы (по г. Железноводск и Лермонтов) Управления надзорной деятельности и профилактической работы Главного управления МЧС России (по согласованию).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lastRenderedPageBreak/>
        <w:t>Приоритетными направлениями администрации города-курорта Железноводска Ставропольского края в сфере реализации Программы являются: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оснащение системами видеонаблюдения муниципальных образовательных учреждений, учреждений здравоохранения, объектов культурного и социально-бытового назначения и мест массового пребывания граждан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организация и проведение ежегодных конкурсов и фестивалей, городских научно-практических конференций по вопросам национально-этнических отношений;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повышение количества населения города-курорта Железноводска Ставропольского края, вовлеченных в информационно-пропагандистские мероприятия по профилактике правонарушений;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улучшение межведомственного взаимодействия;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развитие системы социальной профилактики правонарушений, направленной на активизацию борьбы с преступностью, незаконной миграцией;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создание системы социальной адаптации групп риска, склонных</w:t>
      </w:r>
      <w:r w:rsidR="00642B1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к совершению правонарушений или выступающих объектами преступных посягательств;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вовлечение образовательных, воспитательных, культурных, информационных ресурсов, общественных и религиозных организаций в систему профилактических мер, направленных на обеспечение безопасности личности, повышение уровня правосознания населения;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безопасных условий жизнедеятельности для населения города-курорта Железноводска Ставропольского края; 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повышение доверия населения к работе правоохранительных органов, формирование позитивного общественного мнения о правоохранительной  деятельности;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содействие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содействие сохранению и развитию в городе-курорте Железноводске Ставропольского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самодеятельности;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lastRenderedPageBreak/>
        <w:t>содействие введению в муниципальных бюджетных и казенных учреждениях образования города-курорта Железноводска Ставропольского края программ дополнительного образования по казачьей тематике;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подготовка и проведение казачьих военно-патриотических загородных лагерей, спортивных игр,  конкурсов и соревнований;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информирование населения города-курорта Железноводска Ставропольского края по вопросам социально-экономической деятельности казачьего общества.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Целями реализации Программы являются: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обеспечение безопасности населения, защита жизни и здоровья граждан, их прав и свобод на территории муниципального образования 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профилактика правонарушений и преступлений на территории муниципального образования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обеспечение условий для привлечения казаков к несению государственной и иной службы в соответствии законодательством Российской Федерации и законодательством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профилактика террористических и экстремистских проявлений на территории муниципального образования города-курорта Железноводска Ставропольского края в рамках реализации государственной политики в Ставропольском крае противодействия терроризму и экстремизму, совершенствования системы муниципального управления в кризисных ситуациях в городе-курорте Железноводске Ставропольского края, совершенствования системы обеспечения безопасности населения муниципального образования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профилактика пожарной безопасности и предупреждение гибели людей на пожарах на территории муниципального образования города-курорта Железноводска Ставропольского края.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повышение уровня антитеррористической защищенности учреждений образования, здравоохранения, санаторно-курортного комплекса города-курорта Железноводска Ставропольского края, объектов культурного и социально-бытового назначения, мест массового пребывания граждан;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повышение количества населения города-курорта Железноводска Ставропольского края, вовлеченных в информационно-пропагандистские мероприятия по профилактике правонарушений;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содействие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эффективное выполнение функций администрации города-курорта Железноводска Ставропольского края по совершенствованию организационных и правовых механизмов в сфере профилактики терроризма и экстремизма на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lastRenderedPageBreak/>
        <w:t>территории муниципального образования города-курорта Железноводска Ставропольского края, информационно-пропагандистское сопровождение антитеррористической деятельности на территории муниципального образования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экстремизма, осуществление мер, направленных на повышение уровня антитеррористической защищенности муниципальных учреждений города-курорта Железноводска Ставропольского края;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обеспечение пожарной безопасности жилых помещений, в которых проживают многодетные семьи, семьи, находящиеся в социально опасном положении и трудной жизненной ситуации на территории муниципального образования города-курорта Железноводска Ставропольского края, оборудованных автономными дымовыми пожарными извещателями.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1. Подпрограмма «Безопасный город-курорт Железноводск»: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1.1. Задача Подпрограммы - повышение уровня антитеррористической защищенности учреждений образования, здравоохранения, санаторно-курортного комплекса, объектов социально-бытового назначения, мест массового пребывания граждан.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1.2.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обеспечение повышения уровня защищенности объектов и мест с массовым пребыванием граждан на территории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размещение информационных материалов на объектах с массовым пребыванием граждан о действиях в случае совершения актов террористической направленности;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оснащенность системами видеонаблюдения муниципальных образовательных учреждений, объектов культурного и социально-бытового назначения и мест наибольшего нахождения граждан;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уровня взаимодействия экстренных оперативных служб города через единый номер 112;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семинаров и совещаний, круглых столов и собраний по вопросам профилактики терроризма и экстремизма с учащимися образовательных учреждений города.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1.3. Основные мероприятия Подпрограммы: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- 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также обеспечение деятельности муниципального казенного учреждения «Служба Спасения»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в местах массового скопления граждан;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людей на водных объектах.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1.4. Финансирование основных мероприятий Подпрограммы 2023 году составило 12 536 115,61 рублей из средств бюджета города-курорта Железноводска Ставропольского края: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и проведение мероприятий, направленных на ввод в эксплуатацию системы - 112 на базе муниципального казенного учреждения "Служба Спасения" города-курорта Железноводска Ставропольского края, а также обеспечение деятельности муниципального казенного учреждения "Служба Спасения" города-курорта Железно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водска Ставропольского края      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11 730 543,63 рублей;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людей на водных объектах 425 571,98 рублей;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создание, модернизация и поддержание готовности системы оповещения на территории муниципального образования города-курорта Железноводска Ставропольского края 380 000,00 рублей.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1.5. Исполнение основных мероприятий Подпрограммы в 2023 году: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1.5.1. </w:t>
      </w:r>
      <w:r w:rsidRPr="00FD78D2">
        <w:rPr>
          <w:rFonts w:ascii="Times New Roman" w:hAnsi="Times New Roman" w:cs="Times New Roman"/>
          <w:sz w:val="28"/>
          <w:szCs w:val="28"/>
        </w:rPr>
        <w:t>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</w:rPr>
        <w:t xml:space="preserve">За отчетный период размещено 94 </w:t>
      </w:r>
      <w:r w:rsidR="00B72024" w:rsidRPr="00FD78D2">
        <w:rPr>
          <w:rFonts w:ascii="Times New Roman" w:hAnsi="Times New Roman" w:cs="Times New Roman"/>
          <w:sz w:val="28"/>
          <w:szCs w:val="28"/>
        </w:rPr>
        <w:t>и</w:t>
      </w:r>
      <w:r w:rsidRPr="00FD78D2">
        <w:rPr>
          <w:rFonts w:ascii="Times New Roman" w:hAnsi="Times New Roman" w:cs="Times New Roman"/>
          <w:sz w:val="28"/>
          <w:szCs w:val="28"/>
        </w:rPr>
        <w:t>нформаци</w:t>
      </w:r>
      <w:r w:rsidR="00B72024" w:rsidRPr="00FD78D2">
        <w:rPr>
          <w:rFonts w:ascii="Times New Roman" w:hAnsi="Times New Roman" w:cs="Times New Roman"/>
          <w:sz w:val="28"/>
          <w:szCs w:val="28"/>
        </w:rPr>
        <w:t>онно-пропагандистских материала</w:t>
      </w:r>
      <w:r w:rsidRPr="00FD78D2">
        <w:rPr>
          <w:rFonts w:ascii="Times New Roman" w:hAnsi="Times New Roman" w:cs="Times New Roman"/>
          <w:sz w:val="28"/>
          <w:szCs w:val="28"/>
        </w:rPr>
        <w:t xml:space="preserve"> и памяток антитеррористической направленности на сайте Думы и администрации города-курорта Железноводска Ставропольского края, а также на официальных страницам отдела по мобилизационной подготовке и чрезвычайным ситуациям администрации города-курорта Железноводска Ставропольского края «Вконтакте», «Телеграмм», в общественно-политическом еженедельнике «Железноводские ведомости» организовано размещение информационных материалов по профилактике идеологии терроризма и экстремизма: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«О тактике проведения диверсионно-террористических актов», «Рекомендации гражданам по действиям при угрозе совершения террористического акта», «Как вести себя при похищении и став заложником террористов», «Словарь терминов», «Электронный терроризм», «Как избежать теракта в школе», «Технологии вербовки в ряды террористов», «Способ на миллион», «Правила поведения в социальных сетях», «МВД о терроризме», «Номера экстренных служб», «Уровни террористической опасности», «Противодействие экстремизму и терроризму», «Россия - против террора», «Проявляйте бдительность», «Действия при угрозе терракта», «Если вы услышали звуки выстрелов», «Телефонный терроризм», «Подозрительные 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предметы», «Вы оказались в заложниках», «Звонок с угрозой», «Как не быть завербованным», «Подружитесь со своими детьми», «Железноводск - территория безопасности», «Антитеррористическая безопасность». 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1.5.2. </w:t>
      </w:r>
      <w:r w:rsidRPr="00FD78D2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 (далее – МКУ «Служба Спасения»):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В единой дежурно-диспетчерской службе города-курорта Железноводска за сутки обрабатывается более 70 звонков, которые по мере компетенции направляются в экстренные службы МЧС, МВД. Система позволяет оперативно реагировать на обращение граждан, а также оперативно экстренными службами города Железноводска принимать решения по обработке каждого вызова. Функционирование ЕДДС позволяет снизить риски последствий ЧС, поддерживать в готовности к действиям органов повседневного управления РСЧС и органов управления ГО, достигать согласованных действий органов повседневного управления РСЧС при выполнении мероприятий по предупреждению и ликвидации ЧС и органов управления ГО при подготовке к ведению и ведении ГО, осуществлять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последствий, своевременное информирование органов повседневного управления РСЧС, органов управления ГО о прогнозируемых и возникших ЧС, осуществление информационного обмена в рамках РСЧС, осуществление сбора и обмена информацией в области ГО.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1.5.3. 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>В 2023 году размеще</w:t>
      </w:r>
      <w:r w:rsidR="00881407" w:rsidRPr="00FD78D2">
        <w:rPr>
          <w:rFonts w:ascii="Times New Roman" w:hAnsi="Times New Roman" w:cs="Times New Roman"/>
          <w:sz w:val="28"/>
          <w:szCs w:val="28"/>
          <w:lang w:eastAsia="zh-CN"/>
        </w:rPr>
        <w:t>но 1138 информационных материалов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 и памяток антитеррористической направленности. Плакаты «Ваши действия при угрозе совершения теракта», «Как не быть завербованным», «8 признаков вербовщика террористической организации», «Телефонный терроризм», «Подозрительные предметы». Информационные материалы о действиях в случаях возникновения угроз террористического характера размещены во всех  общеобразовательных,  культурных и социальных учреждений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>1.5.4. Дежурство спасателей для обеспечения безопасности отдыхающих: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>Об</w:t>
      </w:r>
      <w:r w:rsidR="004D61D8"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еспечение безопасности людей в 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t>период купального сезона на территории водного объекта – курортного озера, расположенного в районе лечебно</w:t>
      </w:r>
      <w:r w:rsidR="004D61D8" w:rsidRPr="00FD78D2">
        <w:rPr>
          <w:rFonts w:ascii="Times New Roman" w:hAnsi="Times New Roman" w:cs="Times New Roman"/>
          <w:sz w:val="28"/>
          <w:szCs w:val="28"/>
          <w:lang w:eastAsia="zh-CN"/>
        </w:rPr>
        <w:t>-профилактического учреждения «Санаторий имени 30-летия Победы». С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 01 июня по 31 августа 2023 года организован сезонный спасательный пост в период купального сезона, приняты на сезонную работу аттестованные 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спасатели в количестве шести человек из расчета 2 человека в смену в соответствии с трудовым законодательством Российской Федерации, организовано дежурство спасателей на водном объекте – курортном озере для обеспечения безопасности отдыхающих.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>1.5.5. Создание, модернизация и поддержание готовности системы оповещения на территории муниципального образования города-курорта Железноводска Ставропольского края: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hAnsi="Times New Roman" w:cs="Times New Roman"/>
          <w:sz w:val="28"/>
          <w:szCs w:val="28"/>
          <w:lang w:eastAsia="zh-CN"/>
        </w:rPr>
        <w:t>Администрацией города-курорта Железноводска Ставропольского края заключен муниципальный контракт № 0121300021123</w:t>
      </w:r>
      <w:r w:rsidR="004D61D8"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000121 </w:t>
      </w:r>
      <w:r w:rsidR="00BF07EE" w:rsidRPr="00FD78D2">
        <w:rPr>
          <w:rFonts w:ascii="Times New Roman" w:hAnsi="Times New Roman" w:cs="Times New Roman"/>
          <w:sz w:val="28"/>
          <w:szCs w:val="28"/>
          <w:lang w:eastAsia="zh-CN"/>
        </w:rPr>
        <w:t>от 21 августа 2023 года</w:t>
      </w:r>
      <w:r w:rsidRPr="00FD78D2">
        <w:rPr>
          <w:rFonts w:ascii="Times New Roman" w:hAnsi="Times New Roman" w:cs="Times New Roman"/>
          <w:sz w:val="28"/>
          <w:szCs w:val="28"/>
          <w:lang w:eastAsia="zh-CN"/>
        </w:rPr>
        <w:t xml:space="preserve"> на разработку проектно-сметной документации «Модернизация муниципальной автоматизированной системы городского округа города-курорта Железноводска Ставропольского края». Проектно-сметная документация на создание муниципальной системы оповещения населения города-курорта Железноводска Ставропольского края разработана и согласована в соответствующих министерствах и ведомствах.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2. Подпрограмма «Профилактика правонарушений в городе-курорте Железноводске Ставропольского края»: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.1. Задачи Подпрограммы: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и совершенствование системы профилактики правонарушений и обеспечения общественного порядка на территории  муниципального образования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реализация профилактических мероприятий с лицами, отбывшими уголовное наказание, совершившими общественно опасные деяния на территории муниципального образования 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2.2.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количество мероприятий профилактической направленности в городе-курорте Железноводске Ставропольского края; увеличение доли проинформированных граждан города-курорта Железноводска Ставропольского края о способах и видах мошеннических действий посредством распространения полиграфиче</w:t>
      </w:r>
      <w:r w:rsidR="004D61D8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ской продукции и публикаций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социальной сети «Интернет», СМИ от общей численности населения города-курорта Железноводска Ставропольского края;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преступлений, совершаемых несовершеннолетними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повторных преступлений, совершаемых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преступлений, совершаемых в состоянии алкогольного опьянения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увеличение количества выявленных сайтов, оправдывающих самоубийство и иные насильственные преступления;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количество народных дружинников, членов общественных объединений правоохранительной направленности, принимающих участие в охране общественного порядка на территории муниципального образования города-курорта Железноводска Ставропольского края, оказывая помощь правоохранительным органам в раскрытии и предупреждении правонарушений;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доля дружинников, обеспеченных отличительной символикой и страхованием жизни к общему числу дружинников города-курорта Железноводска Ставропольского края;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правового просвещения и информирование лиц, отбывших уголовное наказание в виде лишения свободы о формах их социальной поддержки и возможности трудоустройства;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обследований социально-бытовых условий граждан, освободившихся из мест лишения свободы;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привлечение организаций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DB0D94" w:rsidRPr="00FD78D2" w:rsidRDefault="00574DD9" w:rsidP="00FD78D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2.3. Основные мероприятия Подпрограммы: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предупреждение правонарушений несовершеннолетних, состоящих на всех видах профилактического учета;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проведение мероприятий и конкурсов профилактической направленности на территории муниципального образования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и проведение тематических передач на телевидении, публикаций в СМИ материалов по вопросам профилактики правонарушений;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профилактика правонарушений среди несовершеннолетних и молодежи города-курорта Железноводска Ставропольского края, в том числе организация и проведение мероприятий, направленных на защиту несовершеннолетних и молодежи от информации, оправдывающей самоубийство и иные насильственные преступления;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профилактика правонарушений среди несовершеннолетних и молодежи города-курорта Железноводска Ставропольского края, в том числе организация и проведение мероприятий, направленных на защиту несовершеннолетних и молодежи от информации, оправдывающей самоубийство и иные насильственные преступления;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профилактика правонарушений и преступлений, совершенных в состоянии алкогольного опьянения;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края;</w:t>
      </w:r>
    </w:p>
    <w:p w:rsidR="00DB0D94" w:rsidRPr="00FD78D2" w:rsidRDefault="00F44B60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574DD9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информирование граждан города-курорта Железноводска о наиболее распространенных видах и способах мошенничества;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информирование лиц, отбывших уголовное наказание о формах их социальной поддержки и возможности трудоустройства, привлечение заинтересованных организаций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2.4. Финансирование основных мероприяти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й Подпрограммы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2023 году составило 570 000,00 рублей из средств бюджета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- организация и проведение тематических передач на телевидении, публикаций в СМИ материалов по вопросам профилактики правонарушений 10 000,00 рублей; 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предупреждение правонарушений несовершеннолетних, состоящих на всех видах профилактического учета</w:t>
      </w:r>
      <w:r w:rsidR="004D61D8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10 000,00 рублей;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</w:r>
      <w:r w:rsidR="004D61D8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550 000,00 рублей.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2.5. Исполнение основных мероприятий Подпрограммы в 2023 году: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2.5.1. Предупреждение правонарушений несовершеннолетних, состоящих на всех видах профилактического учета: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Отделом по мобилизационной подготовке и чрезвычайным ситуациям совместно с отделом по социальным вопросам опеки и попечительства администрации города – курорта Железноводска 17 ноября 2023 года организована экскурсия в культурный центр имени Л.Н. Толстого в городе Железноводске, в которой приняли участие несовершеннолетние учащиеся</w:t>
      </w:r>
      <w:r w:rsidR="004D61D8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находящиеся в трудной жизненной ситуации, состоящие на внутришкольном учете, проживающие в семьях</w:t>
      </w:r>
      <w:r w:rsidR="004D61D8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находящихся в социально опасном положении.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Сотрудниками отделения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Железноводску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(далее -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ДН ОМВД России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 г. Железноводску) с несовершеннолетними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поставленными на профилактический учет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за отчетный период 2023 года проведено 23 бесед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ы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9 бесед проведены с родителями, отрицательно влияющими на несовершеннолетних. 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2.5.2. Проведение мероприятий и конкурсов профилактической направленности на территории муниципального образования города-курорта Железноводска Ставропольского края: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Управлением образования администрации города-курорта Железноводска Ставропольского края за отчетный период организовано участие образовательных учреждений в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Всероссийском конкурсе социальной рекламы антинаркотической направленности и пропаганды здорового образа жизни "Спасём жизнь вместе".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2.5.3. Организация и проведение тематических передач на телевидении, публикаций в СМИ материалов по вопросам профилактики правонарушений: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2023 году осуществлено продвижение 78 статей и информационных материалов по профилактике правонарушений: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в общественно-политическом еженедельнике «Железноводские ведомости» организовано размещение материалов информационно-профилактического характера на темы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«Не дайте себя обмануть», «Как не стать жертвой мошенников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приобретая товары в Интернете», «Наказание за продажу алкоголя несовершеннолетним», «Как не стать жертвой мошенников», «Опереди мошенника», «Как не</w:t>
      </w:r>
      <w:r w:rsidR="003F64D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допустить правонарушение», «Осторожно!</w:t>
      </w:r>
      <w:r w:rsidR="003F64D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Мошенники!».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на сайте Думы и администрации города-курорта Железноводска Ставропольского края, а также на официальных страницам отдела по мобилизационной подготовке и чрезвычайным ситуациям администрации города-курорта Железноводска Ставропольского края «Вконтакте», «Телеграмм» размещены видеоролики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«Доверчивость детей», «Запрет на распитие и употребление алкоголя в общественных местах», «Не храните пинкод вместе с картой», «Интернет-магазин», материалы информационно-профилактического характера на темы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«О вреде алкогольной продукции», «Не оставляйте своих детей без присмотра», «Дискредитация вооруже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нных сил Российской Федерации»,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«Защита старшего поколения от мошеннических действий», «О средствах индивидуальной мобильности», «Что такое несанкционированный митинг», «Уголовная ответственность за преступления</w:t>
      </w:r>
      <w:r w:rsidR="00A671AD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связанные с незаконным оборотом наркотических средств», «Помогите пенсионерам принять финансовое решение», «Нелегальный кредитор», «Ответственность с 14 лет за преступления», «Жизни - да, наркотикам - нет!», «Правонарушения и ответственность за них».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2.5.4. Профилактика правонарушений среди несовершеннолетних и молодежи города-курорта Железноводска Ставропольского края, в том числе организация и проведение мероприятий, направленных на защиту несовершеннолетних и молодежи от информации, оправдывающей самоубийство и иные насильственные преступления: 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2023 году сотрудниками ПДН ОМВД России по г. Железноводску и управлением образования администрации города-курорта Ж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елез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новодска в образовательных учреждениях проведено 98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лекций и бесед н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а темы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«Как жить в мире с родителями?», «Административная и уголовная ответственность», «Свобода половых отношений», «Пагубное воздействие наркомании, алкоголя и табакокурения», «Компьютерная зависимость», «Телефон доверия», «Алкоголь и последствия». На профилактический учет группы несовершеннолетних антиобщественной направленности не ставились. Совместно с сотрудниками ОВППСП, ОУР, УУП проводятся мероприятия по выявлению мест концентрации групп несовершеннолетних, в том числе антиобщественной направленности, выявлено 3 места (спортивная площадка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парк «им. С. Говорухина» г. Железноводск, ЖД станция Машук п. Иноземцево, ул. Пушкина 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д. 1, Комсомольская поляна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п. Иноземцево). 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отчетный период выявлено 8 сайтов с информацией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оправдывающей самоубийство и иные насильственные преступления. Данные отправлены в Федеральную службу по надзору в сфере связи, информационных технологий и массовых коммуникаций.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2.5.5. Профилактика правонарушений и преступлений, совершенных в состоянии алкогольного опьянения: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целях профилактики правонарушений и преступлений, совершенных в состоянии алкогольного опьянения сотрудника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ми МВД России 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г. Железноводску на постоянной основе проводятся рейды по выявлению фактов продажи алкоголя несовершеннолетним, а так же организованы беседы «Гражданский контроль за запретом продажи несовершеннолетним алкогольной, табачной продукции и пива».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2.5.6. 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За отчетный период осуществлено материальное стимулирование членов народных друж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ин  «Станица Иноземцево», «Вера. Честь. Отечество»,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участвующих в охране общественного порядка на территории муниципального образования города-курорта Железноводска, что поспособствовало увеличению выходов народных дружинников, участвующих в охране общественного порядка.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2.5.7. Информирование граждан города-курорта Железноводска о наиболее распространенных видах и способах мошенничества: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За отчетный период осуществлено продвижение 78 статей и информационных материалов по профилактике правонарушений: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в общественно-политическом еженедельнике «Железноводские ведомости» организовано размещение материалов информационно-профилактического характера на темы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«Не дайте себя обмануть», «Как не стать жертвой мошенников</w:t>
      </w:r>
      <w:r w:rsidR="0061572E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приобретая товары в Интернете», «Наказание за продажу алкоголя несовершеннолетним», «Как не стать жертвой мошенников», «Опереди мошенника», «Как не</w:t>
      </w:r>
      <w:r w:rsidR="003F64D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допустить правонарушение», «Осторожно!</w:t>
      </w:r>
      <w:r w:rsidR="003F64D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Мошенники!».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- на сайте Думы и администрации города-курорта Железноводска Ставропольского края, а также на официальных страницам отдела по мобилизационной подготовке и чрезвычайным ситуациям администрации города-курорта Железноводска Ставропольского края «Вконтакте», «Телеграмм» размещены видеоролики</w:t>
      </w:r>
      <w:r w:rsidR="00CD2785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«Доверчивость детей», «Запрет на распитие и употребление алкоголя в общественных местах», «Не храните пинкод вместе с картой», «Интернет-магазин», материалы информационно-профилактического характера на темы</w:t>
      </w:r>
      <w:r w:rsidR="00CD2785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«О вреде алкогольной продукции», «Не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оставляйте своих детей без присмотра», «Дискредитация вооруженных сил Российской Федерации»,  «Защита старшего поколения от мошеннических действий», «О средствах индивидуальной мобильности», «Что такое несанкционированный митинг», «Уголовная ответственность за преступления</w:t>
      </w:r>
      <w:r w:rsidR="00CD2785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связанные с незаконным оборотом наркотических средств», «Помогите пенсионерам принять финансовое решение», «Нелегальный кредитор», «Ответственность с 14 лет за преступления», «Жизни - да, наркотикам - нет!», «Правонарушения и ответственность за них».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2.5.8. Информирование лиц, отбывших уголовное наказание о формах их социальной поддержки и возможности трудоустройства, привлечение заинтересованных организаций различных форм собственности в создании участков исправительного центра для обеспечения исполнения наказаний в виде принудительных работ: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2023 году в Управление труда и социальной защиты населения администрации города-курорта Железноводска Ставропольского края и в центр занятости населения города-курорта Железноводска было передано 200 памяток для граждан, освободившихся из мест лишения свободы, где указана информация о регистрации по месту жительства, о трудоустройстве, о социальной помощи, перечень учреждений, в которые необходимо обратиться для оказания помощи в ресоциализации. Дополнительно памятки розданы отделом ОМП и ЧС администрации города-курорта Железноводска Ста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вропольского края при проведении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обследований социально-бытовых условий граждан, освободившихся из мест лишения свободы.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 Подпрограмма «Муниципальная поддержка казачества»: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3.1. Задача Подпрограммы - содействие в привлечении казаков к несению государственной 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и иной службы в соответствии с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законодательством Российской Федерации и законода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тельством Ставропольского края.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3.2.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увеличение количества рейдов казаков с офицерским составом полиции;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привлечение детей к участию в военно-патриотическом клубе;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привлечение детей к проведению мероприятий, направленных на пропаганду казачьей истории (конкурс рисунков, конкурс на лучший реферат, конкурс на лучшее стихотворение);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публикация в средствах массовой информации материалов, посвященных казачеству.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3.3. Основные мероприятия Подпрограммы: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публикация материалов в средствах массовой информации, посвященных казачеству;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организация и проведение культурно-массовых, выставочных и научно-познавательных 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мероприятий по казачьей тематике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муниципальной поддержки казачьих обществ.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3.4. Финансирование основных мероприятий Подпрограммы 2023 году составило 200 000,00 рублей из средств бюджета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 200 000,00 рублей.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3.5. Исполнение основных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</w:rPr>
        <w:t xml:space="preserve"> мероприятий Подпрограммы в 2023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 году: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3.5.1.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по ежемесячному графику. Совместные рейды проведены в полном объеме, в соответствии с согласованными графиком и маршрутами патрулирования.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3.5.2. Публикация материалов в средствах массовой информации, посвященных казачеству: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В 2023 году опубликовано 12 статей в средствах массовой информации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 посвященных казачеству. Публикации о профилактических обходах административных участков с участковыми 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</w:rPr>
        <w:t xml:space="preserve">уполномоченными полиции - 5,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о мероприятиях - 3, агитационный материал - 4.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3.5.3. Организация и проведение культурно-масс</w:t>
      </w:r>
      <w:r w:rsidR="000F0D87" w:rsidRPr="00FD78D2">
        <w:rPr>
          <w:rFonts w:ascii="Times New Roman" w:eastAsia="Arial Unicode MS" w:hAnsi="Times New Roman" w:cs="Times New Roman"/>
          <w:sz w:val="28"/>
          <w:szCs w:val="28"/>
        </w:rPr>
        <w:t>овых, выставочных и научно-позна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вательных мероприятий по казачьей тематике: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В муниципальных образовательных учреждениях города-курорта Железноводска Ставропольского края реализуют работу бесплатные кружки и секции для начальных и старших классов: «Культура казачества Юга», «Казачий патруль» (ЮИД), «Казачья мастерская», «Казачья песня», «Казачий танец», «Казачья палитра» (рисование), «Казачье подворье» (экология), «Казачий вестник (газета), «Медиативные технологии в казачестве» (психология), «Казачий спас» (спорт), «Основы казачьей службы». За отчетный период 2023 года образовательные учреждения города участвовали во Всероссийском казачьем диктанте, в конкурсе казачьей кухни (Масленица), в военно-спортивной игре «Казачий Сполох».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3.5.4. Организация муниципальной поддержки казачьих обществ:</w:t>
      </w:r>
    </w:p>
    <w:p w:rsidR="00DB0D94" w:rsidRPr="00FD78D2" w:rsidRDefault="00574DD9" w:rsidP="00FD78D2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В 2023 году оказана помощь в предоставлении оргтехники для улучшения качества работы.</w:t>
      </w:r>
    </w:p>
    <w:p w:rsidR="00DB0D94" w:rsidRPr="00FD78D2" w:rsidRDefault="00574DD9" w:rsidP="00FD78D2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4. 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края»: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4.1. Задачи Подпрограммы:</w:t>
      </w:r>
    </w:p>
    <w:p w:rsidR="00DB0D94" w:rsidRPr="00FD78D2" w:rsidRDefault="00574DD9" w:rsidP="00FD78D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 xml:space="preserve">эффективное выполнение функций администрации города-курорта Железноводска Ставропольского края по совершенствованию организационных и правовых механизмов в сфере профилактики терроризма и экстремизма на </w:t>
      </w:r>
      <w:r w:rsidRPr="00FD78D2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города-курорта Железноводска Ставропольского края, информационно-пропагандистское сопровождение антитеррористической деятельности на территории муниципального образования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экстремизма;</w:t>
      </w:r>
    </w:p>
    <w:p w:rsidR="00DB0D94" w:rsidRPr="00FD78D2" w:rsidRDefault="00574DD9" w:rsidP="00FD78D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осуществление мер, направленных на повышение уровня антитеррористической защищенности муниципальных учреждений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4.2. Показатели решения задач Подпрограммы: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распространение агитационных материалов, посвященных пропаганде борьбы с терроризмом и экстремизмом;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публикации в средствах массовой информации и сети Интернет информационных материалов по профилактике идеологии терроризма и экстремизма;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уроков толерантности, классных часов по профилактике идеологии терроризма и экстремизма;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создание безопасных условий функционирования муниципальных учреждений города-курорта Железновод</w:t>
      </w:r>
      <w:r w:rsidR="008657D9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ска Ставропольского края,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том числе: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установка и техническое обслуживание систем видеонаблюдения в муниципальных учреждениях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установка и техническое обслуживание кнопки экстренного вызова в муниципальных учреждениях города-курорта Железноводска Ставропольского края; 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физической охраны в муниципальных учреждениях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приобретение металлодетекторов для обеспечения общественной безопасности на территории муниципальных учреждений города-курорта Железноводска Ставропольского края;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приобретение и установка, замена, ремонт ограждений территорий муниципальных учреждений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4.3. Основные мероприятия Подпрограммы: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организация работы по распространению во взаимодействии с заинтересованными ведомствами памяток, листовок, плакатов и других методических материалов по вопросам профилактических мер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антитеррористического и экстремистского характера, а также по действиям при возникновении чрезвычайных ситуаций;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уровня антитеррористической защищенности муниципальных учреждений города-курорта Железноводска Ставропольского края.</w:t>
      </w:r>
    </w:p>
    <w:p w:rsidR="00DB0D94" w:rsidRPr="00FD78D2" w:rsidRDefault="00574DD9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4.4. Финансирование основных мероприятий Подпрограммы 2023 году составило 34 810 771,10 рублей, за счет средств бюджета Ставропольского края 2 096 060,02 рублей и за счет бюджета города-курорта Железноводска Ставропольского края  32 714 711,08 рублей: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эффективности деятельности администрации в работе по вопросам профилактики терроризма и экстремизма 300 000,00 рублей;</w:t>
      </w:r>
    </w:p>
    <w:p w:rsidR="00DB0D94" w:rsidRPr="00FD78D2" w:rsidRDefault="00574DD9" w:rsidP="00FD78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уровня антитеррористической защищенности муниципальных учреждений города-курорта Желе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зноводска Ставропольского края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34 510 771,10 рублей. </w:t>
      </w:r>
    </w:p>
    <w:p w:rsidR="00DB0D94" w:rsidRPr="00FD78D2" w:rsidRDefault="00574DD9" w:rsidP="00FD78D2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4.5. Исполнение основных мероприятий Подпрограммы в 2023 году: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4.5.1. В рамках «Повышение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экстремизма»: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Заключены муниципальные контракты: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 xml:space="preserve">от 25 сентября 2023 г. № 0121300021123000138 на поставку необходимого количества информационно - пропагандистского материала по вопросам профилактики терроризма и экстремизма (листовки «Телефонный терроризм», «Бдительность спасет жизнь», плакаты «Как не быть завербованным!», «Ваши действия при угрозе совершения террористического акта»,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сувенирной продукции (блокноты, кружки, ручки) </w:t>
      </w:r>
      <w:r w:rsidRPr="00FD78D2">
        <w:rPr>
          <w:rFonts w:ascii="Times New Roman" w:hAnsi="Times New Roman" w:cs="Times New Roman"/>
          <w:sz w:val="28"/>
          <w:szCs w:val="28"/>
        </w:rPr>
        <w:t>с соответствующей теме символикой и телефонами оперативных дежурных полиции и ЕДДС города), а также стендов/уголков террористической безопасности для всех образовательных организаций города-курорта Железноводска (150 000,00);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от 18 декабря 2023 г. № 410 на изготовление календарей с телефонами оперативных дежурных полиции и ЕДДС города для распространения по организациям города-курорта Железноводска (97 500,00).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4.5.2. В рамках «Организации работы по распространению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ситуаций»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</w:t>
      </w:r>
      <w:r w:rsidR="008657D9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о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взаимодействии с управлением образования администрации города-курорта Железноводска Ставропольского края, управлением культуры администрации города-курорта Железноводска Ставропольского края, отделом МВД по городу Железноводску, отделом по социальным вопросам, опеке и попечительству администрации города-курорта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Железноводска Ставропольского края на постоянной основе организовано распространение памяток, листовок, плакатов и других информационных материалов антиэкстремистской и антитеррористической направленности среди населения города-курорта Железноводска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, уделяя особое внимание молодёжной сред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</w:rPr>
        <w:t xml:space="preserve">е. За 2023 г. </w:t>
      </w:r>
      <w:r w:rsidR="008657D9" w:rsidRPr="00FD78D2">
        <w:rPr>
          <w:rFonts w:ascii="Times New Roman" w:eastAsia="Arial Unicode MS" w:hAnsi="Times New Roman" w:cs="Times New Roman"/>
          <w:sz w:val="28"/>
          <w:szCs w:val="28"/>
        </w:rPr>
        <w:t>распространено 3850 листовок, 1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600 плакатов антитеррористического характера, а также 370 силиконовых браслетов, 600 брелоков с телефонами оперативных дежурных полиции и ЕДДС города.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4.5.3. В рамках «Выполнения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экстремизма»: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За отчетный период проведены и составлены акты проверок антитеррористической защищенности в 26 образовательных учреждениях города-курорта Железноводска Ставропольского края (пропускной режим, физическая охрана, систем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ы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СКУД, КТС</w:t>
      </w:r>
      <w:r w:rsidR="00165DA5">
        <w:rPr>
          <w:rFonts w:ascii="Times New Roman" w:eastAsia="Arial Unicode MS" w:hAnsi="Times New Roman" w:cs="Times New Roman"/>
          <w:sz w:val="28"/>
          <w:szCs w:val="28"/>
          <w:lang w:eastAsia="zh-CN"/>
        </w:rPr>
        <w:t>, СОУЭ, СНО, СНВ, периметральное ограждение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 знание алгоритма действий персонала образовательных организаций, работников частных охранных организаций и обучающихся при совершении преступления в формах вооруженного нападения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)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 а также совместно с межрайонным отделом вневедомственной охраны по городу Железноводску - филиала Федерального государственного казенного учреждения «Управление вневедомственной охраны войск национальной гвардии России по Ставропольскому краю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»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проведены плановые обследования мест массового пребывания людей. 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 целях усиления безопасности и обеспечения антитеррористической и пожарной защищенности, общественного порядка, охраны жизни и здоровья обучающихся и работников и их своевременной эвакуации при чрезвычайных 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ситуациях различного характера а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дминистрацией города-курорта Железноводска, сотрудниками Отдела МВД Р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оссии по 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г. Железноводску и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39 пожарно-спасательной частью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города Железноводска в 2023 году проведены практические тренировки эвакуации на случай террористического акта. В ходе практических тренировок отработан комплекс мероприятий по пресечению террористического акта и минимизации возможных негативных последствий. Задачи, поставленные в ходе учения, выполнены, цели достигнуты.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В образовательных учреждениях города-курорта Железноводска Ставропольского края за 2023 год проведены беседы на тему: «Мир без конфрон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таций. Учимся решать конфликты», «Медиабезопасность»,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«Учимся жить в многоликом мире», «Антитеррористическая безопасность», «Единство разных», «Телефонный терроризм». Проведено оперативно - профилактическое мероприятие «Твой выбор», в ходе которого с учащимися были проведены профилактические беседы и розданы антитеррористические памятки.  Организован показ видеороликов «Наш мир б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ез терроризма!»;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на сайте Думы и администрации города-курорта Железноводска Ставропольского края, а также н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</w:rPr>
        <w:t xml:space="preserve">а официальных страницам отдела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Pr="00FD78D2">
        <w:rPr>
          <w:rFonts w:ascii="Times New Roman" w:eastAsia="Arial Unicode MS" w:hAnsi="Times New Roman" w:cs="Times New Roman"/>
          <w:sz w:val="28"/>
          <w:szCs w:val="28"/>
        </w:rPr>
        <w:lastRenderedPageBreak/>
        <w:t>мобилизационной подготовке и чрезвычайным ситуациям администрации города-курорта Железноводска Ставропольского края «Вконтакте», «Телеграмм», в общественно-политическом еженедельнике «Железноводские ведомости» организовано размещение информационных материалов по профилактике идеологии терроризма и экстремизма:«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Заведомо ложное сообщение об акте терроризма-уголовно наказуемое деяние», «Ложные сообщения о терроризме», «Покушение на терракт», «Пособничество в террористической деятель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ности», «Сдай оружие», «Призывы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к террористической деятельности в интернете», «Информационная безопасность в сети интернет», «Осторожно терроризм», «Террористический акт с применением химического оружия», «Как понять, что подросток подвергся вербовке в националистическую 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экстремистскую группировку»,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«О тактике проведения диверсионно-террористических актов», «Рекомендации гражданам по действиям при угрозе совершения террористического акта», «Как вести себя при похищении и став заложником террористов», «Уровни террористической опасности», «Словарь терминов», «Социальный экстрем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изм», а также каждую неделю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дублируются номера телефонов экстренных служб;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видеоролики</w:t>
      </w:r>
      <w:r w:rsidR="00022FF4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«Переписка завербованной девушки», «Бдительность - барьер на пути терроризма», «Вербовка», «Электронный терроризм», «Как избежать теракта в школе», «Технологии вербовки в ряды террористов», «Способ на миллион», «Правила поведения в аэропорту», «Если вы оказались в заложниках», «Телефонный терроризм», </w:t>
      </w:r>
      <w:r w:rsidR="00D172E7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«Скажи терроризму нет», «Террор путь слабых», «Антитеррор.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Не сомневайся</w:t>
      </w:r>
      <w:r w:rsidR="00B925A3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звони», «Терроризм/Экстремизм: Как не попасть в ловушку?», «Время быть предельно внимательным», «Правила поведения </w:t>
      </w:r>
      <w:r w:rsidR="00B925A3"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 социальных сетях», </w:t>
      </w:r>
      <w:r w:rsidRPr="00FD78D2">
        <w:rPr>
          <w:rFonts w:ascii="Times New Roman" w:eastAsia="Arial Unicode MS" w:hAnsi="Times New Roman" w:cs="Times New Roman"/>
          <w:sz w:val="28"/>
          <w:szCs w:val="28"/>
          <w:lang w:eastAsia="zh-CN"/>
        </w:rPr>
        <w:t>«МВД о терроризме», «Еще не поздно все изменить, обратись в компетентные органы», «Не поддавайся на обман», «Ложный вызов»;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фильм «Терроризм за кадром» (часть 5, 6).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 xml:space="preserve">4.5.4. В рамках «Повышения уровня антитеррористической защищенности муниципальных учреждений города-курорта Железноводска Ставропольского края» осуществляется установка и техническое обслуживание систем видеонаблюдения, установка и техническое обслуживание кнопки экстренного вызова, </w:t>
      </w:r>
      <w:r w:rsidR="00B925A3" w:rsidRPr="00FD78D2">
        <w:rPr>
          <w:rFonts w:ascii="Times New Roman" w:hAnsi="Times New Roman" w:cs="Times New Roman"/>
          <w:sz w:val="28"/>
          <w:szCs w:val="28"/>
        </w:rPr>
        <w:t xml:space="preserve">организация физической охраны, </w:t>
      </w:r>
      <w:r w:rsidRPr="00FD78D2">
        <w:rPr>
          <w:rFonts w:ascii="Times New Roman" w:hAnsi="Times New Roman" w:cs="Times New Roman"/>
          <w:sz w:val="28"/>
          <w:szCs w:val="28"/>
        </w:rPr>
        <w:t>приобретение металлодетекторов для обеспечения общественной безопасности на объектах образовательных, культурный, спортивных и хозяйственных учреждений города-курорта Железноводска Ставропольского края.</w:t>
      </w:r>
    </w:p>
    <w:p w:rsidR="00DB0D94" w:rsidRPr="00FD78D2" w:rsidRDefault="00574DD9" w:rsidP="00FD78D2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8D2">
        <w:rPr>
          <w:rFonts w:ascii="Times New Roman" w:hAnsi="Times New Roman" w:cs="Times New Roman"/>
          <w:sz w:val="28"/>
          <w:szCs w:val="28"/>
        </w:rPr>
        <w:t>Управлением образования города-курорта Железноводск</w:t>
      </w:r>
      <w:r w:rsidR="00022FF4" w:rsidRPr="00FD78D2">
        <w:rPr>
          <w:rFonts w:ascii="Times New Roman" w:hAnsi="Times New Roman" w:cs="Times New Roman"/>
          <w:sz w:val="28"/>
          <w:szCs w:val="28"/>
        </w:rPr>
        <w:t>а</w:t>
      </w:r>
      <w:r w:rsidRPr="00FD78D2">
        <w:rPr>
          <w:rFonts w:ascii="Times New Roman" w:hAnsi="Times New Roman" w:cs="Times New Roman"/>
          <w:sz w:val="28"/>
          <w:szCs w:val="28"/>
        </w:rPr>
        <w:t xml:space="preserve"> Ставропольского края  в 2023 году освоено 24406060,44 рублей.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В МБОУ Ли</w:t>
      </w:r>
      <w:r w:rsidR="00B925A3" w:rsidRPr="00FD78D2">
        <w:rPr>
          <w:rFonts w:ascii="Times New Roman" w:hAnsi="Times New Roman"/>
          <w:sz w:val="28"/>
          <w:szCs w:val="28"/>
          <w:lang w:val="ru-RU"/>
        </w:rPr>
        <w:t>цей казачества им. А.Ф. Дьякова</w:t>
      </w:r>
      <w:r w:rsidRPr="00FD78D2">
        <w:rPr>
          <w:rFonts w:ascii="Times New Roman" w:hAnsi="Times New Roman"/>
          <w:sz w:val="28"/>
          <w:szCs w:val="28"/>
          <w:lang w:val="ru-RU"/>
        </w:rPr>
        <w:t xml:space="preserve"> города-курорта Железноводска Ставропольского края:</w:t>
      </w:r>
    </w:p>
    <w:p w:rsidR="00DB0D94" w:rsidRPr="00FD78D2" w:rsidRDefault="00574DD9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комната охраны-83870,00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B925A3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о</w:t>
      </w:r>
      <w:r w:rsidR="00574DD9" w:rsidRPr="00642B11">
        <w:rPr>
          <w:rFonts w:ascii="Times New Roman" w:hAnsi="Times New Roman"/>
          <w:sz w:val="28"/>
          <w:szCs w:val="28"/>
          <w:lang w:val="ru-RU"/>
        </w:rPr>
        <w:t>граждение-350922,77 рублей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B925A3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видео</w:t>
      </w:r>
      <w:r w:rsidR="00574DD9" w:rsidRPr="00642B11">
        <w:rPr>
          <w:rFonts w:ascii="Times New Roman" w:hAnsi="Times New Roman"/>
          <w:sz w:val="28"/>
          <w:szCs w:val="28"/>
          <w:lang w:val="ru-RU"/>
        </w:rPr>
        <w:t>наблюдение-571580,00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DB0D94" w:rsidRPr="00FD78D2" w:rsidRDefault="00574DD9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монтаж наружного освещения-489916,85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574DD9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lastRenderedPageBreak/>
        <w:t>монтаж системы рабочего оповещения-360364,27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574DD9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монтаж охран</w:t>
      </w:r>
      <w:r w:rsidR="00B925A3" w:rsidRPr="00642B11">
        <w:rPr>
          <w:rFonts w:ascii="Times New Roman" w:hAnsi="Times New Roman"/>
          <w:sz w:val="28"/>
          <w:szCs w:val="28"/>
          <w:lang w:val="ru-RU"/>
        </w:rPr>
        <w:t>н</w:t>
      </w:r>
      <w:r w:rsidRPr="00642B11">
        <w:rPr>
          <w:rFonts w:ascii="Times New Roman" w:hAnsi="Times New Roman"/>
          <w:sz w:val="28"/>
          <w:szCs w:val="28"/>
          <w:lang w:val="ru-RU"/>
        </w:rPr>
        <w:t>ой и тревожной системы -212481,52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574DD9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 xml:space="preserve">итого </w:t>
      </w:r>
      <w:r w:rsidR="00B925A3" w:rsidRPr="00642B1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42B11">
        <w:rPr>
          <w:rFonts w:ascii="Times New Roman" w:hAnsi="Times New Roman"/>
          <w:sz w:val="28"/>
          <w:szCs w:val="28"/>
          <w:lang w:val="ru-RU"/>
        </w:rPr>
        <w:t>2069135,41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В остальных образовательных организациях города-курорта Железноводска:</w:t>
      </w:r>
    </w:p>
    <w:p w:rsidR="00DB0D94" w:rsidRPr="00FD78D2" w:rsidRDefault="00022FF4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ф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>изическая о</w:t>
      </w:r>
      <w:r w:rsidR="00B925A3" w:rsidRPr="00642B11">
        <w:rPr>
          <w:rFonts w:ascii="Times New Roman" w:hAnsi="Times New Roman"/>
          <w:sz w:val="28"/>
          <w:szCs w:val="28"/>
          <w:lang w:val="ru-RU"/>
        </w:rPr>
        <w:t xml:space="preserve">храна - </w:t>
      </w:r>
      <w:r w:rsidR="00574DD9" w:rsidRPr="00642B11">
        <w:rPr>
          <w:rFonts w:ascii="Times New Roman" w:hAnsi="Times New Roman"/>
          <w:sz w:val="28"/>
          <w:szCs w:val="28"/>
          <w:lang w:val="ru-RU"/>
        </w:rPr>
        <w:t>20289600,00 рублей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>;</w:t>
      </w:r>
    </w:p>
    <w:p w:rsidR="00DB0D94" w:rsidRPr="00FD78D2" w:rsidRDefault="00022FF4" w:rsidP="00FD78D2">
      <w:pPr>
        <w:pStyle w:val="Standard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о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 xml:space="preserve">бслуживание кнопок экстренного вызова </w:t>
      </w:r>
      <w:r w:rsidR="00B925A3" w:rsidRPr="00FD78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DD9" w:rsidRPr="00642B11">
        <w:rPr>
          <w:rFonts w:ascii="Times New Roman" w:hAnsi="Times New Roman"/>
          <w:sz w:val="28"/>
          <w:szCs w:val="28"/>
          <w:lang w:val="ru-RU"/>
        </w:rPr>
        <w:t>2047325,03 рублей</w:t>
      </w:r>
      <w:r w:rsidR="00574DD9" w:rsidRPr="00FD78D2">
        <w:rPr>
          <w:rFonts w:ascii="Times New Roman" w:hAnsi="Times New Roman"/>
          <w:sz w:val="28"/>
          <w:szCs w:val="28"/>
          <w:lang w:val="ru-RU"/>
        </w:rPr>
        <w:t>.</w:t>
      </w:r>
    </w:p>
    <w:p w:rsidR="00DB0D94" w:rsidRPr="00642B11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FD78D2">
        <w:rPr>
          <w:rFonts w:ascii="Times New Roman" w:hAnsi="Times New Roman"/>
          <w:sz w:val="28"/>
          <w:szCs w:val="28"/>
          <w:lang w:val="ru-RU"/>
        </w:rPr>
        <w:t>м</w:t>
      </w:r>
      <w:r w:rsidR="0098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B11">
        <w:rPr>
          <w:rFonts w:ascii="Times New Roman" w:hAnsi="Times New Roman"/>
          <w:sz w:val="28"/>
          <w:szCs w:val="28"/>
          <w:lang w:val="ru-RU"/>
        </w:rPr>
        <w:t>культуры администрации города-курорта Железноводска Ставропольского края</w:t>
      </w:r>
      <w:r w:rsidRPr="00FD78D2">
        <w:rPr>
          <w:rFonts w:ascii="Times New Roman" w:hAnsi="Times New Roman"/>
          <w:sz w:val="28"/>
          <w:szCs w:val="28"/>
          <w:lang w:val="ru-RU"/>
        </w:rPr>
        <w:t xml:space="preserve"> в 2023 году освоено 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2 842 000,00 рублей</w:t>
      </w:r>
      <w:r w:rsidRPr="00FD78D2">
        <w:rPr>
          <w:rFonts w:ascii="Times New Roman" w:hAnsi="Times New Roman"/>
          <w:sz w:val="28"/>
          <w:szCs w:val="28"/>
          <w:lang w:val="ru-RU"/>
        </w:rPr>
        <w:t>.</w:t>
      </w:r>
      <w:r w:rsidRPr="00642B11">
        <w:rPr>
          <w:rFonts w:ascii="Times New Roman" w:hAnsi="Times New Roman"/>
          <w:sz w:val="28"/>
          <w:szCs w:val="28"/>
          <w:lang w:val="ru-RU"/>
        </w:rPr>
        <w:br/>
      </w:r>
      <w:r w:rsidRPr="00FD78D2">
        <w:rPr>
          <w:rFonts w:ascii="Times New Roman" w:hAnsi="Times New Roman"/>
          <w:sz w:val="28"/>
          <w:szCs w:val="28"/>
          <w:lang w:val="ru-RU"/>
        </w:rPr>
        <w:tab/>
      </w:r>
      <w:r w:rsidRPr="00FD78D2">
        <w:rPr>
          <w:rFonts w:ascii="Times New Roman" w:hAnsi="Times New Roman"/>
          <w:sz w:val="28"/>
          <w:szCs w:val="28"/>
          <w:lang w:val="ru-RU"/>
        </w:rPr>
        <w:tab/>
      </w:r>
      <w:r w:rsidRPr="00642B11">
        <w:rPr>
          <w:rFonts w:ascii="Times New Roman" w:hAnsi="Times New Roman"/>
          <w:sz w:val="28"/>
          <w:szCs w:val="28"/>
          <w:lang w:val="ru-RU"/>
        </w:rPr>
        <w:t>Данные средства были направлены на реализацию следующих мероприятий:</w:t>
      </w:r>
      <w:r w:rsidRPr="00642B11">
        <w:rPr>
          <w:rFonts w:ascii="Times New Roman" w:hAnsi="Times New Roman"/>
          <w:sz w:val="28"/>
          <w:szCs w:val="28"/>
          <w:lang w:val="ru-RU"/>
        </w:rPr>
        <w:br/>
      </w:r>
      <w:r w:rsidRPr="00FD78D2">
        <w:rPr>
          <w:rFonts w:ascii="Times New Roman" w:hAnsi="Times New Roman"/>
          <w:sz w:val="28"/>
          <w:szCs w:val="28"/>
          <w:lang w:val="ru-RU"/>
        </w:rPr>
        <w:tab/>
      </w:r>
      <w:r w:rsidRPr="00642B11">
        <w:rPr>
          <w:rFonts w:ascii="Times New Roman" w:hAnsi="Times New Roman"/>
          <w:sz w:val="28"/>
          <w:szCs w:val="28"/>
          <w:lang w:val="ru-RU"/>
        </w:rPr>
        <w:t>установк</w:t>
      </w:r>
      <w:r w:rsidRPr="00FD78D2">
        <w:rPr>
          <w:rFonts w:ascii="Times New Roman" w:hAnsi="Times New Roman"/>
          <w:sz w:val="28"/>
          <w:szCs w:val="28"/>
          <w:lang w:val="ru-RU"/>
        </w:rPr>
        <w:t>а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системы контроля управления доступа в МБУ ДО «ДХШ»</w:t>
      </w:r>
      <w:r w:rsidRPr="00FD78D2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642B11">
        <w:rPr>
          <w:rFonts w:ascii="Times New Roman" w:hAnsi="Times New Roman"/>
          <w:sz w:val="28"/>
          <w:szCs w:val="28"/>
          <w:lang w:val="ru-RU"/>
        </w:rPr>
        <w:t>70 000,00 рублей;</w:t>
      </w:r>
      <w:r w:rsidRPr="00642B11">
        <w:rPr>
          <w:rFonts w:ascii="Times New Roman" w:hAnsi="Times New Roman"/>
          <w:sz w:val="28"/>
          <w:szCs w:val="28"/>
          <w:lang w:val="ru-RU"/>
        </w:rPr>
        <w:br/>
      </w:r>
      <w:r w:rsidRPr="00FD78D2">
        <w:rPr>
          <w:rFonts w:ascii="Times New Roman" w:hAnsi="Times New Roman"/>
          <w:sz w:val="28"/>
          <w:szCs w:val="28"/>
          <w:lang w:val="ru-RU"/>
        </w:rPr>
        <w:tab/>
      </w:r>
      <w:r w:rsidRPr="00642B11">
        <w:rPr>
          <w:rFonts w:ascii="Times New Roman" w:hAnsi="Times New Roman"/>
          <w:sz w:val="28"/>
          <w:szCs w:val="28"/>
          <w:lang w:val="ru-RU"/>
        </w:rPr>
        <w:t>организаци</w:t>
      </w:r>
      <w:r w:rsidRPr="00FD78D2">
        <w:rPr>
          <w:rFonts w:ascii="Times New Roman" w:hAnsi="Times New Roman"/>
          <w:sz w:val="28"/>
          <w:szCs w:val="28"/>
          <w:lang w:val="ru-RU"/>
        </w:rPr>
        <w:t>я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охраны учреждений частными охранными предприятиями </w:t>
      </w:r>
      <w:r w:rsidRPr="00FD78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42B11">
        <w:rPr>
          <w:rFonts w:ascii="Times New Roman" w:hAnsi="Times New Roman"/>
          <w:sz w:val="28"/>
          <w:szCs w:val="28"/>
          <w:lang w:val="ru-RU"/>
        </w:rPr>
        <w:t>2 772 000</w:t>
      </w:r>
      <w:r w:rsidRPr="00FD78D2">
        <w:rPr>
          <w:rFonts w:ascii="Times New Roman" w:hAnsi="Times New Roman"/>
          <w:sz w:val="28"/>
          <w:szCs w:val="28"/>
          <w:lang w:val="ru-RU"/>
        </w:rPr>
        <w:t>,00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М</w:t>
      </w:r>
      <w:r w:rsidRPr="00642B11">
        <w:rPr>
          <w:rFonts w:ascii="Times New Roman" w:hAnsi="Times New Roman"/>
          <w:sz w:val="28"/>
          <w:szCs w:val="28"/>
          <w:lang w:val="ru-RU"/>
        </w:rPr>
        <w:t>униципальн</w:t>
      </w:r>
      <w:r w:rsidRPr="00FD78D2">
        <w:rPr>
          <w:rFonts w:ascii="Times New Roman" w:hAnsi="Times New Roman"/>
          <w:sz w:val="28"/>
          <w:szCs w:val="28"/>
          <w:lang w:val="ru-RU"/>
        </w:rPr>
        <w:t>ым</w:t>
      </w:r>
      <w:r w:rsidR="0098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B11">
        <w:rPr>
          <w:rFonts w:ascii="Times New Roman" w:hAnsi="Times New Roman"/>
          <w:sz w:val="28"/>
          <w:szCs w:val="28"/>
          <w:lang w:val="ru-RU"/>
        </w:rPr>
        <w:t>казенн</w:t>
      </w:r>
      <w:r w:rsidRPr="00FD78D2">
        <w:rPr>
          <w:rFonts w:ascii="Times New Roman" w:hAnsi="Times New Roman"/>
          <w:sz w:val="28"/>
          <w:szCs w:val="28"/>
          <w:lang w:val="ru-RU"/>
        </w:rPr>
        <w:t>ым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учреждение</w:t>
      </w:r>
      <w:r w:rsidRPr="00FD78D2">
        <w:rPr>
          <w:rFonts w:ascii="Times New Roman" w:hAnsi="Times New Roman"/>
          <w:sz w:val="28"/>
          <w:szCs w:val="28"/>
          <w:lang w:val="ru-RU"/>
        </w:rPr>
        <w:t>м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«Центр хозяйственного обслуживания» города-курорта Железноводска Ставропольского края</w:t>
      </w:r>
      <w:r w:rsidRPr="00FD78D2">
        <w:rPr>
          <w:rFonts w:ascii="Times New Roman" w:hAnsi="Times New Roman"/>
          <w:sz w:val="28"/>
          <w:szCs w:val="28"/>
          <w:lang w:val="ru-RU"/>
        </w:rPr>
        <w:t xml:space="preserve"> за 2023 год освоено 5 160 034, 14 рублей: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организаци</w:t>
      </w:r>
      <w:r w:rsidRPr="00FD78D2">
        <w:rPr>
          <w:rFonts w:ascii="Times New Roman" w:hAnsi="Times New Roman"/>
          <w:sz w:val="28"/>
          <w:szCs w:val="28"/>
          <w:lang w:val="ru-RU"/>
        </w:rPr>
        <w:t>я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охраны учреждений частными охранными предприятиями </w:t>
      </w:r>
      <w:r w:rsidRPr="00FD78D2">
        <w:rPr>
          <w:rFonts w:ascii="Times New Roman" w:hAnsi="Times New Roman"/>
          <w:sz w:val="28"/>
          <w:szCs w:val="28"/>
          <w:lang w:val="ru-RU"/>
        </w:rPr>
        <w:t>- 4 981 365, 75 рублей;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обслуживание кнопок экстренного вызова - 178 668, 39 рублей.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Комитетом по физической культуре, спорту и туризму администрации города-курорта Железноводска Ставропольского края за 2</w:t>
      </w:r>
      <w:r w:rsidR="00022FF4" w:rsidRPr="00FD78D2">
        <w:rPr>
          <w:rFonts w:ascii="Times New Roman" w:hAnsi="Times New Roman"/>
          <w:sz w:val="28"/>
          <w:szCs w:val="28"/>
          <w:lang w:val="ru-RU"/>
        </w:rPr>
        <w:t>023 год освоено</w:t>
      </w:r>
      <w:r w:rsidR="003F64D5">
        <w:rPr>
          <w:rFonts w:ascii="Times New Roman" w:hAnsi="Times New Roman"/>
          <w:sz w:val="28"/>
          <w:szCs w:val="28"/>
          <w:lang w:val="ru-RU"/>
        </w:rPr>
        <w:br/>
      </w:r>
      <w:r w:rsidRPr="00FD78D2">
        <w:rPr>
          <w:rFonts w:ascii="Times New Roman" w:hAnsi="Times New Roman"/>
          <w:sz w:val="28"/>
          <w:szCs w:val="28"/>
          <w:lang w:val="ru-RU"/>
        </w:rPr>
        <w:t>2 179 097,49 рублей.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642B11">
        <w:rPr>
          <w:rFonts w:ascii="Times New Roman" w:hAnsi="Times New Roman"/>
          <w:sz w:val="28"/>
          <w:szCs w:val="28"/>
          <w:lang w:val="ru-RU"/>
        </w:rPr>
        <w:t>организаци</w:t>
      </w:r>
      <w:r w:rsidRPr="00FD78D2">
        <w:rPr>
          <w:rFonts w:ascii="Times New Roman" w:hAnsi="Times New Roman"/>
          <w:sz w:val="28"/>
          <w:szCs w:val="28"/>
          <w:lang w:val="ru-RU"/>
        </w:rPr>
        <w:t>я</w:t>
      </w:r>
      <w:r w:rsidRPr="00642B11">
        <w:rPr>
          <w:rFonts w:ascii="Times New Roman" w:hAnsi="Times New Roman"/>
          <w:sz w:val="28"/>
          <w:szCs w:val="28"/>
          <w:lang w:val="ru-RU"/>
        </w:rPr>
        <w:t xml:space="preserve"> охраны учреждений частными охранными предприятиями </w:t>
      </w:r>
      <w:r w:rsidRPr="00FD78D2">
        <w:rPr>
          <w:rFonts w:ascii="Times New Roman" w:hAnsi="Times New Roman"/>
          <w:sz w:val="28"/>
          <w:szCs w:val="28"/>
          <w:lang w:val="ru-RU"/>
        </w:rPr>
        <w:t>- 1 926 624, 13 рублей;</w:t>
      </w:r>
    </w:p>
    <w:p w:rsidR="00DB0D94" w:rsidRPr="00FD78D2" w:rsidRDefault="00574DD9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FD78D2">
        <w:rPr>
          <w:rFonts w:ascii="Times New Roman" w:hAnsi="Times New Roman"/>
          <w:sz w:val="28"/>
          <w:szCs w:val="28"/>
          <w:lang w:val="ru-RU"/>
        </w:rPr>
        <w:t>обслуживание кнопок экстренного вызова - 252 473,36 рублей.</w:t>
      </w:r>
    </w:p>
    <w:p w:rsidR="00DB0D94" w:rsidRPr="00FD78D2" w:rsidRDefault="00DB0D94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94" w:rsidRPr="00FD78D2" w:rsidRDefault="00DB0D94" w:rsidP="00FD78D2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Заместитель главы администрации</w:t>
      </w: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города-курорта Железноводска</w:t>
      </w: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Ставропольского края – начальник</w:t>
      </w: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управления имущественных</w:t>
      </w: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отношений администрации</w:t>
      </w:r>
    </w:p>
    <w:p w:rsidR="00DB0D94" w:rsidRPr="00FD78D2" w:rsidRDefault="00574DD9" w:rsidP="00FD78D2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 w:rsidRPr="00FD78D2">
        <w:rPr>
          <w:rFonts w:ascii="Times New Roman" w:eastAsia="Arial Unicode MS" w:hAnsi="Times New Roman" w:cs="Times New Roman"/>
          <w:sz w:val="28"/>
          <w:szCs w:val="28"/>
        </w:rPr>
        <w:t>города-куро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 xml:space="preserve">рта Железноводска </w:t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ab/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ab/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ab/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ab/>
      </w:r>
      <w:r w:rsidR="00BF07EE" w:rsidRPr="00FD78D2">
        <w:rPr>
          <w:rFonts w:ascii="Times New Roman" w:eastAsia="Arial Unicode MS" w:hAnsi="Times New Roman" w:cs="Times New Roman"/>
          <w:sz w:val="28"/>
          <w:szCs w:val="28"/>
        </w:rPr>
        <w:tab/>
      </w:r>
      <w:r w:rsidRPr="00FD78D2">
        <w:rPr>
          <w:rFonts w:ascii="Times New Roman" w:eastAsia="Arial Unicode MS" w:hAnsi="Times New Roman" w:cs="Times New Roman"/>
          <w:sz w:val="28"/>
          <w:szCs w:val="28"/>
        </w:rPr>
        <w:t>И.В. Гречишников</w:t>
      </w:r>
    </w:p>
    <w:bookmarkEnd w:id="0"/>
    <w:p w:rsidR="00DB0D94" w:rsidRPr="00FD78D2" w:rsidRDefault="00DB0D94" w:rsidP="00FD7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sectPr w:rsidR="00DB0D94" w:rsidRPr="00FD78D2" w:rsidSect="00F44B60">
      <w:headerReference w:type="default" r:id="rId7"/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58" w:rsidRDefault="00583958">
      <w:pPr>
        <w:spacing w:after="0" w:line="240" w:lineRule="auto"/>
      </w:pPr>
      <w:r>
        <w:separator/>
      </w:r>
    </w:p>
  </w:endnote>
  <w:endnote w:type="continuationSeparator" w:id="1">
    <w:p w:rsidR="00583958" w:rsidRDefault="005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58" w:rsidRDefault="00583958">
      <w:pPr>
        <w:spacing w:after="0" w:line="240" w:lineRule="auto"/>
      </w:pPr>
      <w:r>
        <w:separator/>
      </w:r>
    </w:p>
  </w:footnote>
  <w:footnote w:type="continuationSeparator" w:id="1">
    <w:p w:rsidR="00583958" w:rsidRDefault="0058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659773977"/>
    </w:sdtPr>
    <w:sdtContent>
      <w:p w:rsidR="00DB0D94" w:rsidRDefault="00DD48C1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4D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4D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0D94" w:rsidRDefault="00DB0D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F327C"/>
    <w:rsid w:val="00022FF4"/>
    <w:rsid w:val="0008620A"/>
    <w:rsid w:val="00087AE3"/>
    <w:rsid w:val="000B0494"/>
    <w:rsid w:val="000C68A2"/>
    <w:rsid w:val="000F0D87"/>
    <w:rsid w:val="00165DA5"/>
    <w:rsid w:val="0018670C"/>
    <w:rsid w:val="0019071C"/>
    <w:rsid w:val="001B54AB"/>
    <w:rsid w:val="001C47F9"/>
    <w:rsid w:val="001D298B"/>
    <w:rsid w:val="00201886"/>
    <w:rsid w:val="00202529"/>
    <w:rsid w:val="002126A9"/>
    <w:rsid w:val="00217440"/>
    <w:rsid w:val="00226E5E"/>
    <w:rsid w:val="002370FF"/>
    <w:rsid w:val="00281C71"/>
    <w:rsid w:val="00291B8D"/>
    <w:rsid w:val="002A2056"/>
    <w:rsid w:val="002A534D"/>
    <w:rsid w:val="002B7DB4"/>
    <w:rsid w:val="00314A7F"/>
    <w:rsid w:val="0035466E"/>
    <w:rsid w:val="00364A06"/>
    <w:rsid w:val="003A1285"/>
    <w:rsid w:val="003C12D7"/>
    <w:rsid w:val="003D14FC"/>
    <w:rsid w:val="003E183C"/>
    <w:rsid w:val="003F1FD9"/>
    <w:rsid w:val="003F3DB5"/>
    <w:rsid w:val="003F64D5"/>
    <w:rsid w:val="004277F4"/>
    <w:rsid w:val="00436EA2"/>
    <w:rsid w:val="00460341"/>
    <w:rsid w:val="00461398"/>
    <w:rsid w:val="00465279"/>
    <w:rsid w:val="004C69B7"/>
    <w:rsid w:val="004D61D8"/>
    <w:rsid w:val="00557183"/>
    <w:rsid w:val="00565172"/>
    <w:rsid w:val="00565ABF"/>
    <w:rsid w:val="0057021C"/>
    <w:rsid w:val="005730D3"/>
    <w:rsid w:val="00574DD9"/>
    <w:rsid w:val="00583958"/>
    <w:rsid w:val="00593AA7"/>
    <w:rsid w:val="005A5EEF"/>
    <w:rsid w:val="005D552E"/>
    <w:rsid w:val="005F1D7C"/>
    <w:rsid w:val="0061572E"/>
    <w:rsid w:val="00642B11"/>
    <w:rsid w:val="00661320"/>
    <w:rsid w:val="006B5DFE"/>
    <w:rsid w:val="00744273"/>
    <w:rsid w:val="00780A05"/>
    <w:rsid w:val="007F5CC3"/>
    <w:rsid w:val="0080712D"/>
    <w:rsid w:val="008230B3"/>
    <w:rsid w:val="00823C43"/>
    <w:rsid w:val="0083018F"/>
    <w:rsid w:val="00856321"/>
    <w:rsid w:val="008657D9"/>
    <w:rsid w:val="00866BF3"/>
    <w:rsid w:val="00870A1F"/>
    <w:rsid w:val="00872970"/>
    <w:rsid w:val="00881407"/>
    <w:rsid w:val="00885967"/>
    <w:rsid w:val="00891007"/>
    <w:rsid w:val="008E4315"/>
    <w:rsid w:val="009073AE"/>
    <w:rsid w:val="009230E3"/>
    <w:rsid w:val="0093610E"/>
    <w:rsid w:val="00980888"/>
    <w:rsid w:val="00986894"/>
    <w:rsid w:val="009963F3"/>
    <w:rsid w:val="009A3D3B"/>
    <w:rsid w:val="009B41B8"/>
    <w:rsid w:val="009B60A1"/>
    <w:rsid w:val="009E6652"/>
    <w:rsid w:val="00A14B14"/>
    <w:rsid w:val="00A26647"/>
    <w:rsid w:val="00A40884"/>
    <w:rsid w:val="00A431A4"/>
    <w:rsid w:val="00A671AD"/>
    <w:rsid w:val="00A76050"/>
    <w:rsid w:val="00AA575C"/>
    <w:rsid w:val="00AB2FE7"/>
    <w:rsid w:val="00AC72AF"/>
    <w:rsid w:val="00B00C78"/>
    <w:rsid w:val="00B56967"/>
    <w:rsid w:val="00B72024"/>
    <w:rsid w:val="00B925A3"/>
    <w:rsid w:val="00BA1306"/>
    <w:rsid w:val="00BD36A2"/>
    <w:rsid w:val="00BD78BC"/>
    <w:rsid w:val="00BF07EE"/>
    <w:rsid w:val="00BF327C"/>
    <w:rsid w:val="00BF4203"/>
    <w:rsid w:val="00C24AE7"/>
    <w:rsid w:val="00C347AA"/>
    <w:rsid w:val="00C53801"/>
    <w:rsid w:val="00CA58BB"/>
    <w:rsid w:val="00CA629E"/>
    <w:rsid w:val="00CB036B"/>
    <w:rsid w:val="00CB6AC9"/>
    <w:rsid w:val="00CD2785"/>
    <w:rsid w:val="00CF27D8"/>
    <w:rsid w:val="00CF583D"/>
    <w:rsid w:val="00D13540"/>
    <w:rsid w:val="00D172E7"/>
    <w:rsid w:val="00D3153C"/>
    <w:rsid w:val="00D52588"/>
    <w:rsid w:val="00DB0D94"/>
    <w:rsid w:val="00DD48C1"/>
    <w:rsid w:val="00DE3BAF"/>
    <w:rsid w:val="00DF3EFC"/>
    <w:rsid w:val="00E37647"/>
    <w:rsid w:val="00E83C15"/>
    <w:rsid w:val="00E944E1"/>
    <w:rsid w:val="00EA10D8"/>
    <w:rsid w:val="00F12B85"/>
    <w:rsid w:val="00F311C5"/>
    <w:rsid w:val="00F335EE"/>
    <w:rsid w:val="00F44B60"/>
    <w:rsid w:val="00FB1397"/>
    <w:rsid w:val="00FD78D2"/>
    <w:rsid w:val="06C4444A"/>
    <w:rsid w:val="07D175FD"/>
    <w:rsid w:val="08C53D47"/>
    <w:rsid w:val="09D313F3"/>
    <w:rsid w:val="0D0D605C"/>
    <w:rsid w:val="16DF52AF"/>
    <w:rsid w:val="261479A2"/>
    <w:rsid w:val="26C36841"/>
    <w:rsid w:val="26EE22EA"/>
    <w:rsid w:val="29534C62"/>
    <w:rsid w:val="29FB764D"/>
    <w:rsid w:val="2E543ED3"/>
    <w:rsid w:val="33FC7C4C"/>
    <w:rsid w:val="34C87D09"/>
    <w:rsid w:val="408F13AD"/>
    <w:rsid w:val="5691441B"/>
    <w:rsid w:val="58CD20FD"/>
    <w:rsid w:val="5D6B5777"/>
    <w:rsid w:val="5E0A20E7"/>
    <w:rsid w:val="70E61C6A"/>
    <w:rsid w:val="7C90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6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91B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91B8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291B8D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68"/>
    <w:qFormat/>
    <w:rsid w:val="00291B8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1B8D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291B8D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1B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291B8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link">
    <w:name w:val="link"/>
    <w:qFormat/>
    <w:rsid w:val="00291B8D"/>
    <w:rPr>
      <w:rFonts w:ascii="Times New Roman" w:eastAsia="Times New Roman" w:hAnsi="Times New Roman" w:cs="Times New Roman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qFormat/>
    <w:rsid w:val="00291B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b">
    <w:name w:val="Прижатый влево"/>
    <w:basedOn w:val="a"/>
    <w:next w:val="a"/>
    <w:qFormat/>
    <w:rsid w:val="00291B8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  <w:qFormat/>
    <w:rsid w:val="00291B8D"/>
  </w:style>
  <w:style w:type="paragraph" w:customStyle="1" w:styleId="1">
    <w:name w:val="Знак1"/>
    <w:basedOn w:val="a"/>
    <w:qFormat/>
    <w:rsid w:val="00291B8D"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91B8D"/>
  </w:style>
  <w:style w:type="character" w:customStyle="1" w:styleId="10">
    <w:name w:val="Основной шрифт абзаца1"/>
    <w:qFormat/>
    <w:rsid w:val="00291B8D"/>
  </w:style>
  <w:style w:type="paragraph" w:customStyle="1" w:styleId="11">
    <w:name w:val="Без интервала1"/>
    <w:qFormat/>
    <w:rsid w:val="00291B8D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qFormat/>
    <w:rsid w:val="00291B8D"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6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68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link">
    <w:name w:val="link"/>
    <w:qFormat/>
    <w:rPr>
      <w:rFonts w:ascii="Times New Roman" w:eastAsia="Times New Roman" w:hAnsi="Times New Roman" w:cs="Times New Roman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b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  <w:qFormat/>
  </w:style>
  <w:style w:type="paragraph" w:customStyle="1" w:styleId="1">
    <w:name w:val="Знак1"/>
    <w:basedOn w:val="a"/>
    <w:qFormat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10">
    <w:name w:val="Основной шрифт абзаца1"/>
    <w:qFormat/>
  </w:style>
  <w:style w:type="paragraph" w:customStyle="1" w:styleId="11">
    <w:name w:val="Без интервала1"/>
    <w:qFormat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18</cp:revision>
  <cp:lastPrinted>2024-01-18T07:27:00Z</cp:lastPrinted>
  <dcterms:created xsi:type="dcterms:W3CDTF">2024-01-16T13:59:00Z</dcterms:created>
  <dcterms:modified xsi:type="dcterms:W3CDTF">2024-01-31T09:24:00Z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