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56F" w:rsidRDefault="00000000">
      <w:pPr>
        <w:spacing w:line="240" w:lineRule="exact"/>
        <w:ind w:left="5387"/>
        <w:contextualSpacing/>
        <w:jc w:val="both"/>
        <w:rPr>
          <w:rFonts w:hint="eastAsia"/>
        </w:rPr>
      </w:pPr>
      <w:r>
        <w:rPr>
          <w:sz w:val="28"/>
          <w:szCs w:val="28"/>
        </w:rPr>
        <w:t>УТВЕРЖДЕН</w:t>
      </w:r>
    </w:p>
    <w:p w:rsidR="0024256F" w:rsidRDefault="0024256F">
      <w:pPr>
        <w:spacing w:line="240" w:lineRule="exact"/>
        <w:ind w:left="5387"/>
        <w:contextualSpacing/>
        <w:jc w:val="both"/>
        <w:rPr>
          <w:rFonts w:hint="eastAsia"/>
          <w:sz w:val="28"/>
          <w:szCs w:val="28"/>
        </w:rPr>
      </w:pPr>
    </w:p>
    <w:p w:rsidR="0024256F" w:rsidRDefault="00000000">
      <w:pPr>
        <w:spacing w:line="240" w:lineRule="exact"/>
        <w:ind w:left="538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постановлением администрации</w:t>
      </w:r>
      <w:r>
        <w:t xml:space="preserve"> </w:t>
      </w:r>
      <w:r>
        <w:rPr>
          <w:sz w:val="28"/>
          <w:szCs w:val="28"/>
        </w:rPr>
        <w:t>города-курорта Железноводска</w:t>
      </w:r>
      <w:r>
        <w:t xml:space="preserve"> </w:t>
      </w:r>
      <w:r>
        <w:rPr>
          <w:sz w:val="28"/>
          <w:szCs w:val="28"/>
        </w:rPr>
        <w:t>Ставропольского края                   от</w:t>
      </w:r>
      <w:r>
        <w:rPr>
          <w:sz w:val="28"/>
          <w:szCs w:val="28"/>
          <w:lang w:eastAsia="ru-RU"/>
        </w:rPr>
        <w:t xml:space="preserve"> 01 сентября 2023 г. № 695                  в редакции постановления администрации города-курорта Железноводска Ставропольского края</w:t>
      </w:r>
    </w:p>
    <w:p w:rsidR="00F22F3E" w:rsidRDefault="00F22F3E">
      <w:pPr>
        <w:spacing w:line="240" w:lineRule="exact"/>
        <w:ind w:left="5387"/>
        <w:contextualSpacing/>
        <w:jc w:val="both"/>
        <w:rPr>
          <w:rFonts w:hint="eastAsia"/>
        </w:rPr>
      </w:pPr>
      <w:r>
        <w:rPr>
          <w:sz w:val="28"/>
          <w:szCs w:val="28"/>
          <w:lang w:eastAsia="ru-RU"/>
        </w:rPr>
        <w:t>от 17 апреля 2024 г. № 263</w:t>
      </w:r>
    </w:p>
    <w:p w:rsidR="0024256F" w:rsidRDefault="0024256F">
      <w:pPr>
        <w:spacing w:line="336" w:lineRule="auto"/>
        <w:ind w:left="5245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4256F" w:rsidRDefault="0024256F" w:rsidP="00F93E2D">
      <w:pPr>
        <w:spacing w:line="336" w:lineRule="auto"/>
        <w:rPr>
          <w:rFonts w:ascii="Times New Roman" w:hAnsi="Times New Roman" w:cs="Times New Roman"/>
          <w:szCs w:val="28"/>
          <w:lang w:eastAsia="en-US"/>
        </w:rPr>
      </w:pPr>
    </w:p>
    <w:p w:rsidR="0024256F" w:rsidRDefault="0024256F">
      <w:pPr>
        <w:spacing w:line="336" w:lineRule="auto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4256F" w:rsidRDefault="000000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24256F" w:rsidRDefault="0024256F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56F" w:rsidRDefault="000000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услуг в социальной сфере на территории муниципального образования города-курорта Железноводска Ставропольского края, в отношении которых осуществляется апробация предусмотренного       пунктом  1 части  2 статьи  9  Федерального  закона  от  13 июля 2020 г.        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  услуг</w:t>
      </w:r>
      <w:proofErr w:type="gramEnd"/>
    </w:p>
    <w:p w:rsidR="0024256F" w:rsidRDefault="0024256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2806"/>
        <w:gridCol w:w="3638"/>
        <w:gridCol w:w="2275"/>
      </w:tblGrid>
      <w:tr w:rsidR="0024256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Наименование муниципальной услуги в социальной сфере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Наименование органа местного самоуправления, осуществляющего организацию оказания муниципальной услуги в социальной сфере</w:t>
            </w:r>
          </w:p>
          <w:p w:rsidR="0024256F" w:rsidRDefault="0024256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4256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</w:tr>
      <w:tr w:rsidR="0024256F">
        <w:trPr>
          <w:trHeight w:val="15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художественной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направ-ленности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804200О.99.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52АЗ44000</w:t>
            </w:r>
          </w:p>
          <w:p w:rsidR="0024256F" w:rsidRDefault="0024256F">
            <w:pPr>
              <w:jc w:val="center"/>
              <w:rPr>
                <w:rFonts w:ascii="Times New Roman" w:hAnsi="Times New Roman" w:cs="Times New Roman"/>
              </w:rPr>
            </w:pPr>
          </w:p>
          <w:p w:rsidR="0024256F" w:rsidRDefault="0024256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56F" w:rsidRDefault="0024256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  <w:tr w:rsidR="0024256F">
        <w:trPr>
          <w:trHeight w:val="15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художественной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направ-ленности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детей с ограниченными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здоровья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804200О.99.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52АП16000</w:t>
            </w:r>
          </w:p>
          <w:p w:rsidR="0024256F" w:rsidRDefault="0024256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  <w:tr w:rsidR="0024256F">
        <w:trPr>
          <w:trHeight w:val="15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технической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направ-ленности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804200О.99.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52АЖ72000</w:t>
            </w:r>
          </w:p>
          <w:p w:rsidR="0024256F" w:rsidRDefault="0024256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56F" w:rsidRDefault="0024256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  <w:tr w:rsidR="0024256F">
        <w:trPr>
          <w:trHeight w:val="3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4256F">
        <w:trPr>
          <w:trHeight w:val="15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-краеведческой направленности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804200О.99.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52АЗ68000</w:t>
            </w:r>
          </w:p>
          <w:p w:rsidR="0024256F" w:rsidRDefault="002425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  <w:tr w:rsidR="0024256F">
        <w:trPr>
          <w:trHeight w:val="15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естественнонаучной направленности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804200О.99.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52АЖ96000</w:t>
            </w:r>
          </w:p>
          <w:p w:rsidR="0024256F" w:rsidRDefault="002425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  <w:tr w:rsidR="0024256F">
        <w:trPr>
          <w:trHeight w:val="15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социально-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-кой направленности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8541000.99.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52БР20000</w:t>
            </w:r>
          </w:p>
          <w:p w:rsidR="0024256F" w:rsidRDefault="002425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  <w:tr w:rsidR="0024256F">
        <w:trPr>
          <w:trHeight w:val="15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дополни-тельных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 физкультурно-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-ной направленности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804200О.99.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52АЗ20000</w:t>
            </w:r>
          </w:p>
          <w:p w:rsidR="0024256F" w:rsidRDefault="002425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6F" w:rsidRDefault="000000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города-курорта Железноводска Ставропольского края</w:t>
            </w:r>
          </w:p>
        </w:tc>
      </w:tr>
    </w:tbl>
    <w:p w:rsidR="0024256F" w:rsidRDefault="0024256F">
      <w:pPr>
        <w:tabs>
          <w:tab w:val="left" w:pos="7650"/>
        </w:tabs>
        <w:spacing w:line="336" w:lineRule="auto"/>
        <w:ind w:firstLine="709"/>
        <w:rPr>
          <w:rFonts w:cs="Times New Roman" w:hint="eastAsia"/>
          <w:szCs w:val="28"/>
          <w:lang w:eastAsia="en-US"/>
        </w:rPr>
      </w:pPr>
    </w:p>
    <w:p w:rsidR="0024256F" w:rsidRDefault="0024256F">
      <w:pPr>
        <w:spacing w:line="336" w:lineRule="auto"/>
        <w:rPr>
          <w:rFonts w:cs="Times New Roman" w:hint="eastAsia"/>
          <w:szCs w:val="28"/>
          <w:lang w:eastAsia="en-US"/>
        </w:rPr>
      </w:pPr>
    </w:p>
    <w:p w:rsidR="0024256F" w:rsidRDefault="00000000">
      <w:pPr>
        <w:spacing w:line="240" w:lineRule="exact"/>
        <w:jc w:val="both"/>
        <w:rPr>
          <w:rFonts w:hint="eastAsia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4256F" w:rsidRDefault="00000000">
      <w:pPr>
        <w:spacing w:line="240" w:lineRule="exact"/>
        <w:jc w:val="both"/>
        <w:rPr>
          <w:rFonts w:hint="eastAsia"/>
        </w:rPr>
      </w:pPr>
      <w:r>
        <w:rPr>
          <w:sz w:val="28"/>
          <w:szCs w:val="28"/>
        </w:rPr>
        <w:t>города-курорта Железноводска</w:t>
      </w:r>
    </w:p>
    <w:p w:rsidR="0024256F" w:rsidRDefault="00000000">
      <w:pPr>
        <w:spacing w:line="240" w:lineRule="exact"/>
        <w:jc w:val="both"/>
        <w:rPr>
          <w:rFonts w:hint="eastAsia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sz w:val="28"/>
          <w:szCs w:val="28"/>
        </w:rPr>
        <w:t>А.С.Шумкина</w:t>
      </w:r>
      <w:proofErr w:type="spellEnd"/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>
      <w:pPr>
        <w:spacing w:line="240" w:lineRule="exact"/>
        <w:jc w:val="both"/>
        <w:rPr>
          <w:rFonts w:hint="eastAsia"/>
        </w:rPr>
      </w:pPr>
    </w:p>
    <w:p w:rsidR="0024256F" w:rsidRDefault="0024256F" w:rsidP="00F93E2D">
      <w:pPr>
        <w:spacing w:line="240" w:lineRule="exact"/>
        <w:jc w:val="both"/>
        <w:rPr>
          <w:rFonts w:hint="eastAsia"/>
        </w:rPr>
      </w:pPr>
    </w:p>
    <w:sectPr w:rsidR="0024256F">
      <w:headerReference w:type="default" r:id="rId6"/>
      <w:headerReference w:type="first" r:id="rId7"/>
      <w:pgSz w:w="11906" w:h="16838"/>
      <w:pgMar w:top="1134" w:right="567" w:bottom="1418" w:left="1985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061" w:rsidRDefault="004B0061">
      <w:pPr>
        <w:rPr>
          <w:rFonts w:hint="eastAsia"/>
        </w:rPr>
      </w:pPr>
      <w:r>
        <w:separator/>
      </w:r>
    </w:p>
  </w:endnote>
  <w:endnote w:type="continuationSeparator" w:id="0">
    <w:p w:rsidR="004B0061" w:rsidRDefault="004B00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061" w:rsidRDefault="004B0061">
      <w:pPr>
        <w:rPr>
          <w:rFonts w:hint="eastAsia"/>
        </w:rPr>
      </w:pPr>
      <w:r>
        <w:separator/>
      </w:r>
    </w:p>
  </w:footnote>
  <w:footnote w:type="continuationSeparator" w:id="0">
    <w:p w:rsidR="004B0061" w:rsidRDefault="004B00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56F" w:rsidRDefault="00000000">
    <w:pPr>
      <w:pStyle w:val="ac"/>
      <w:jc w:val="center"/>
      <w:rPr>
        <w:rFonts w:hint="eastAsia"/>
        <w:sz w:val="28"/>
        <w:szCs w:val="28"/>
      </w:rPr>
    </w:pPr>
    <w:r>
      <w:rPr>
        <w:sz w:val="28"/>
        <w:szCs w:val="28"/>
      </w:rPr>
      <w:t>2</w:t>
    </w:r>
  </w:p>
  <w:p w:rsidR="0024256F" w:rsidRDefault="0024256F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56F" w:rsidRDefault="0024256F">
    <w:pPr>
      <w:pStyle w:val="ac"/>
      <w:jc w:val="center"/>
      <w:rPr>
        <w:rFonts w:hint="eastAsia"/>
      </w:rPr>
    </w:pPr>
  </w:p>
  <w:p w:rsidR="0024256F" w:rsidRDefault="0024256F">
    <w:pPr>
      <w:pStyle w:val="a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286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56F"/>
    <w:rsid w:val="0024256F"/>
    <w:rsid w:val="004B0061"/>
    <w:rsid w:val="00F22F3E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D8C4"/>
  <w15:docId w15:val="{21A32A6A-1510-443D-B725-697DB5A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paragraph" w:styleId="a6">
    <w:name w:val="Body Text"/>
    <w:basedOn w:val="a"/>
    <w:pPr>
      <w:spacing w:after="140" w:line="276" w:lineRule="auto"/>
    </w:pPr>
  </w:style>
  <w:style w:type="paragraph" w:styleId="afb">
    <w:name w:val="List"/>
    <w:basedOn w:val="a6"/>
  </w:style>
  <w:style w:type="paragraph" w:customStyle="1" w:styleId="13">
    <w:name w:val="Указатель1"/>
    <w:basedOn w:val="a"/>
    <w:pPr>
      <w:suppressLineNumbers/>
    </w:pPr>
  </w:style>
  <w:style w:type="paragraph" w:customStyle="1" w:styleId="afc">
    <w:name w:val="Содержимое таблицы"/>
    <w:basedOn w:val="a"/>
    <w:pPr>
      <w:widowControl w:val="0"/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uiPriority w:val="99"/>
    <w:semiHidden/>
    <w:rPr>
      <w:rFonts w:ascii="Liberation Serif" w:eastAsia="NSimSun" w:hAnsi="Liberation Serif" w:cs="Mangal"/>
      <w:sz w:val="24"/>
      <w:szCs w:val="21"/>
      <w:lang w:eastAsia="zh-CN" w:bidi="hi-IN"/>
    </w:rPr>
  </w:style>
  <w:style w:type="character" w:customStyle="1" w:styleId="ad">
    <w:name w:val="Верхний колонтитул Знак"/>
    <w:link w:val="ac"/>
    <w:uiPriority w:val="99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</dc:creator>
  <cp:lastModifiedBy>user</cp:lastModifiedBy>
  <cp:revision>23</cp:revision>
  <dcterms:created xsi:type="dcterms:W3CDTF">2024-03-12T11:12:00Z</dcterms:created>
  <dcterms:modified xsi:type="dcterms:W3CDTF">2024-04-17T11:34:00Z</dcterms:modified>
  <cp:version>786432</cp:version>
</cp:coreProperties>
</file>