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77777777" w:rsidR="007F6D64" w:rsidRDefault="007F6D64">
            <w:pPr>
              <w:snapToGrid w:val="0"/>
              <w:jc w:val="both"/>
            </w:pPr>
          </w:p>
        </w:tc>
        <w:tc>
          <w:tcPr>
            <w:tcW w:w="4110" w:type="dxa"/>
            <w:shd w:val="clear" w:color="auto" w:fill="auto"/>
            <w:vAlign w:val="bottom"/>
          </w:tcPr>
          <w:p w14:paraId="342FA68E"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77777777" w:rsidR="007F6D64" w:rsidRDefault="007F6D64">
            <w:pPr>
              <w:snapToGrid w:val="0"/>
            </w:pP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747C0060" w14:textId="77777777" w:rsidR="007F6D64" w:rsidRDefault="00EA5A31" w:rsidP="00A717E7">
      <w:pPr>
        <w:spacing w:line="240" w:lineRule="exact"/>
        <w:jc w:val="both"/>
        <w:rPr>
          <w:sz w:val="28"/>
          <w:szCs w:val="28"/>
        </w:rPr>
      </w:pPr>
      <w:r>
        <w:rPr>
          <w:sz w:val="28"/>
          <w:szCs w:val="28"/>
        </w:rPr>
        <w:t xml:space="preserve">О внесении изменений в </w:t>
      </w:r>
      <w:r w:rsidR="00980282" w:rsidRPr="00980282">
        <w:rPr>
          <w:sz w:val="28"/>
          <w:szCs w:val="28"/>
        </w:rPr>
        <w:t>Поряд</w:t>
      </w:r>
      <w:r w:rsidR="00980282">
        <w:rPr>
          <w:sz w:val="28"/>
          <w:szCs w:val="28"/>
        </w:rPr>
        <w:t>ок</w:t>
      </w:r>
      <w:r w:rsidR="00980282" w:rsidRPr="00980282">
        <w:rPr>
          <w:sz w:val="28"/>
          <w:szCs w:val="28"/>
        </w:rPr>
        <w:t xml:space="preserve">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w:t>
      </w:r>
      <w:r w:rsidR="00547EE2">
        <w:rPr>
          <w:sz w:val="28"/>
          <w:szCs w:val="28"/>
        </w:rPr>
        <w:br/>
      </w:r>
      <w:r w:rsidR="00980282" w:rsidRPr="00980282">
        <w:rPr>
          <w:sz w:val="28"/>
          <w:szCs w:val="28"/>
        </w:rPr>
        <w:t>утверждении документации по планировке территории города-курорта</w:t>
      </w:r>
      <w:r w:rsidR="00547EE2">
        <w:rPr>
          <w:sz w:val="28"/>
          <w:szCs w:val="28"/>
        </w:rPr>
        <w:br/>
      </w:r>
      <w:r w:rsidR="00980282" w:rsidRPr="00980282">
        <w:rPr>
          <w:sz w:val="28"/>
          <w:szCs w:val="28"/>
        </w:rPr>
        <w:t>Железноводска Ставропольского края</w:t>
      </w:r>
      <w:r w:rsidR="002A683D">
        <w:rPr>
          <w:sz w:val="28"/>
          <w:szCs w:val="28"/>
        </w:rPr>
        <w:t>,</w:t>
      </w:r>
      <w:r w:rsidR="00FF7CAC">
        <w:rPr>
          <w:sz w:val="28"/>
          <w:szCs w:val="28"/>
        </w:rPr>
        <w:t xml:space="preserve"> </w:t>
      </w:r>
      <w:r w:rsidR="002A683D">
        <w:rPr>
          <w:sz w:val="28"/>
          <w:szCs w:val="28"/>
        </w:rPr>
        <w:t xml:space="preserve">утвержденный </w:t>
      </w:r>
      <w:r>
        <w:rPr>
          <w:sz w:val="28"/>
          <w:szCs w:val="28"/>
        </w:rPr>
        <w:t>постановление</w:t>
      </w:r>
      <w:r w:rsidR="002A683D">
        <w:rPr>
          <w:sz w:val="28"/>
          <w:szCs w:val="28"/>
        </w:rPr>
        <w:t>м</w:t>
      </w:r>
      <w:r w:rsidR="00547EE2">
        <w:rPr>
          <w:sz w:val="28"/>
          <w:szCs w:val="28"/>
        </w:rPr>
        <w:br/>
      </w:r>
      <w:r>
        <w:rPr>
          <w:sz w:val="28"/>
          <w:szCs w:val="28"/>
        </w:rPr>
        <w:t>администрации города-курорта</w:t>
      </w:r>
      <w:r w:rsidR="00FF7CAC">
        <w:rPr>
          <w:sz w:val="28"/>
          <w:szCs w:val="28"/>
        </w:rPr>
        <w:t xml:space="preserve"> </w:t>
      </w:r>
      <w:r>
        <w:rPr>
          <w:sz w:val="28"/>
          <w:szCs w:val="28"/>
        </w:rPr>
        <w:t>Железноводска Ставропольского края от</w:t>
      </w:r>
      <w:r w:rsidR="00980282">
        <w:rPr>
          <w:sz w:val="28"/>
          <w:szCs w:val="28"/>
        </w:rPr>
        <w:br/>
        <w:t>05 апреля</w:t>
      </w:r>
      <w:r w:rsidR="00FF7CAC">
        <w:rPr>
          <w:sz w:val="28"/>
          <w:szCs w:val="28"/>
        </w:rPr>
        <w:t xml:space="preserve"> 201</w:t>
      </w:r>
      <w:r w:rsidR="00FA0166">
        <w:rPr>
          <w:sz w:val="28"/>
          <w:szCs w:val="28"/>
        </w:rPr>
        <w:t>9</w:t>
      </w:r>
      <w:r w:rsidR="00FF7CAC">
        <w:rPr>
          <w:sz w:val="28"/>
          <w:szCs w:val="28"/>
        </w:rPr>
        <w:t xml:space="preserve"> г. № </w:t>
      </w:r>
      <w:r w:rsidR="00980282">
        <w:rPr>
          <w:sz w:val="28"/>
          <w:szCs w:val="28"/>
        </w:rPr>
        <w:t>267</w:t>
      </w:r>
      <w:r w:rsidR="00FF7CAC">
        <w:rPr>
          <w:sz w:val="28"/>
          <w:szCs w:val="28"/>
        </w:rPr>
        <w:t xml:space="preserve"> </w:t>
      </w:r>
    </w:p>
    <w:p w14:paraId="5427531E" w14:textId="77777777" w:rsidR="007F6D64" w:rsidRPr="001E2607" w:rsidRDefault="007F6D64" w:rsidP="003F0DDE">
      <w:pPr>
        <w:pStyle w:val="ConsPlusTitle"/>
        <w:widowControl/>
        <w:ind w:right="1605"/>
        <w:jc w:val="both"/>
        <w:rPr>
          <w:rFonts w:ascii="Times New Roman" w:hAnsi="Times New Roman" w:cs="Times New Roman"/>
          <w:bCs w:val="0"/>
          <w:sz w:val="28"/>
          <w:szCs w:val="28"/>
        </w:rPr>
      </w:pPr>
    </w:p>
    <w:p w14:paraId="03AC83A3" w14:textId="77777777" w:rsidR="00FA4B71" w:rsidRPr="001E2607" w:rsidRDefault="00FA4B71" w:rsidP="003F0DDE">
      <w:pPr>
        <w:pStyle w:val="ConsPlusTitle"/>
        <w:widowControl/>
        <w:ind w:right="1605"/>
        <w:jc w:val="both"/>
        <w:rPr>
          <w:rFonts w:ascii="Times New Roman" w:hAnsi="Times New Roman" w:cs="Times New Roman"/>
          <w:bCs w:val="0"/>
          <w:sz w:val="28"/>
          <w:szCs w:val="28"/>
        </w:rPr>
      </w:pPr>
    </w:p>
    <w:p w14:paraId="0C42C09C" w14:textId="77777777" w:rsidR="0081642D" w:rsidRPr="0081642D" w:rsidRDefault="00EA5A31" w:rsidP="0081642D">
      <w:pPr>
        <w:jc w:val="both"/>
        <w:rPr>
          <w:sz w:val="28"/>
          <w:szCs w:val="28"/>
        </w:rPr>
      </w:pPr>
      <w:r>
        <w:rPr>
          <w:sz w:val="28"/>
          <w:szCs w:val="28"/>
        </w:rPr>
        <w:tab/>
      </w:r>
      <w:r w:rsidR="0081642D" w:rsidRPr="0081642D">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81642D" w:rsidRPr="0081642D">
        <w:rPr>
          <w:sz w:val="28"/>
          <w:szCs w:val="28"/>
        </w:rPr>
        <w:b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29EDD342" w:rsidR="007F6D64" w:rsidRDefault="00EA5A31" w:rsidP="00385C41">
      <w:pPr>
        <w:ind w:firstLine="709"/>
        <w:jc w:val="both"/>
        <w:rPr>
          <w:sz w:val="28"/>
          <w:szCs w:val="28"/>
        </w:rPr>
      </w:pPr>
      <w:r>
        <w:rPr>
          <w:sz w:val="28"/>
          <w:szCs w:val="28"/>
        </w:rPr>
        <w:t xml:space="preserve">1. Утвердить прилагаемые изменения, которые вносятся в </w:t>
      </w:r>
      <w:r w:rsidR="00547EE2" w:rsidRPr="00980282">
        <w:rPr>
          <w:sz w:val="28"/>
          <w:szCs w:val="28"/>
        </w:rPr>
        <w:t>Поряд</w:t>
      </w:r>
      <w:r w:rsidR="00547EE2">
        <w:rPr>
          <w:sz w:val="28"/>
          <w:szCs w:val="28"/>
        </w:rPr>
        <w:t>ок</w:t>
      </w:r>
      <w:r w:rsidR="00547EE2" w:rsidRPr="00980282">
        <w:rPr>
          <w:sz w:val="28"/>
          <w:szCs w:val="28"/>
        </w:rPr>
        <w:t xml:space="preserve">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 утверждении документации по планировке территории города-курорта Железноводска Ставропольского края</w:t>
      </w:r>
      <w:r w:rsidR="00547EE2">
        <w:rPr>
          <w:sz w:val="28"/>
          <w:szCs w:val="28"/>
        </w:rPr>
        <w:t>, утвержденный постановлением администрации города-курорта Железноводска Ставропольского края от</w:t>
      </w:r>
      <w:r w:rsidR="00385C41">
        <w:rPr>
          <w:sz w:val="28"/>
          <w:szCs w:val="28"/>
        </w:rPr>
        <w:t xml:space="preserve"> </w:t>
      </w:r>
      <w:r w:rsidR="00547EE2">
        <w:rPr>
          <w:sz w:val="28"/>
          <w:szCs w:val="28"/>
        </w:rPr>
        <w:t>05 апреля 2019 г. № 267 «</w:t>
      </w:r>
      <w:r w:rsidR="00547EE2" w:rsidRPr="00980282">
        <w:rPr>
          <w:sz w:val="28"/>
          <w:szCs w:val="28"/>
        </w:rPr>
        <w:t>Об утверждении  Порядка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 утверждении документации по планировке территории города-курорта Железноводска Ставропольского края</w:t>
      </w:r>
      <w:r w:rsidR="00547EE2" w:rsidRPr="00AE0AAE">
        <w:rPr>
          <w:sz w:val="28"/>
          <w:szCs w:val="28"/>
        </w:rPr>
        <w:t>»</w:t>
      </w:r>
      <w:r w:rsidR="00D004A9">
        <w:rPr>
          <w:sz w:val="28"/>
          <w:szCs w:val="28"/>
        </w:rPr>
        <w:t xml:space="preserve"> (с изменениями, внесенными постановлени</w:t>
      </w:r>
      <w:r w:rsidR="00825FFD">
        <w:rPr>
          <w:sz w:val="28"/>
          <w:szCs w:val="28"/>
        </w:rPr>
        <w:t>ями</w:t>
      </w:r>
      <w:r w:rsidR="00D004A9">
        <w:rPr>
          <w:sz w:val="28"/>
          <w:szCs w:val="28"/>
        </w:rPr>
        <w:t xml:space="preserve"> администрации города-курорта Железноводска Ставропольского края от 15 апреля 2020 г. № 291</w:t>
      </w:r>
      <w:r w:rsidR="00825FFD">
        <w:rPr>
          <w:sz w:val="28"/>
          <w:szCs w:val="28"/>
        </w:rPr>
        <w:t>, от</w:t>
      </w:r>
      <w:r w:rsidR="00825FFD">
        <w:rPr>
          <w:sz w:val="28"/>
          <w:szCs w:val="28"/>
        </w:rPr>
        <w:br/>
        <w:t>09 сентября 2020 г.</w:t>
      </w:r>
      <w:r w:rsidR="00D004A9">
        <w:rPr>
          <w:sz w:val="28"/>
          <w:szCs w:val="28"/>
        </w:rPr>
        <w:t>)</w:t>
      </w:r>
      <w:r>
        <w:rPr>
          <w:sz w:val="28"/>
          <w:szCs w:val="28"/>
        </w:rPr>
        <w:t>.</w:t>
      </w:r>
    </w:p>
    <w:p w14:paraId="28DFF9AF" w14:textId="77777777" w:rsidR="000A0018" w:rsidRDefault="000A0018" w:rsidP="00FD2B17">
      <w:pPr>
        <w:ind w:firstLine="708"/>
        <w:jc w:val="both"/>
        <w:rPr>
          <w:sz w:val="28"/>
          <w:szCs w:val="28"/>
        </w:rPr>
      </w:pPr>
    </w:p>
    <w:p w14:paraId="337A64C0" w14:textId="1BBC6A5E" w:rsidR="007F6D64" w:rsidRDefault="00EA5A31">
      <w:pPr>
        <w:jc w:val="both"/>
        <w:rPr>
          <w:sz w:val="28"/>
          <w:szCs w:val="28"/>
        </w:rPr>
      </w:pPr>
      <w:r>
        <w:rPr>
          <w:sz w:val="28"/>
          <w:szCs w:val="28"/>
        </w:rPr>
        <w:t xml:space="preserve">  </w:t>
      </w:r>
      <w:r w:rsidR="000A0018">
        <w:rPr>
          <w:sz w:val="28"/>
          <w:szCs w:val="28"/>
        </w:rPr>
        <w:tab/>
        <w:t xml:space="preserve">2. </w:t>
      </w:r>
      <w:r>
        <w:rPr>
          <w:sz w:val="28"/>
          <w:szCs w:val="28"/>
        </w:rPr>
        <w:t>Опубликовать настоящее постановление в общественно-политиче</w:t>
      </w:r>
      <w:r>
        <w:rPr>
          <w:sz w:val="28"/>
          <w:szCs w:val="28"/>
        </w:rPr>
        <w:softHyphen/>
        <w:t>ском еженедельнике «Железноводские ведомости» и разместить на</w:t>
      </w:r>
      <w:r w:rsidR="00F44606">
        <w:rPr>
          <w:sz w:val="28"/>
          <w:szCs w:val="28"/>
        </w:rPr>
        <w:br/>
      </w:r>
      <w:r w:rsidR="00EC6E98">
        <w:rPr>
          <w:sz w:val="28"/>
          <w:szCs w:val="28"/>
        </w:rPr>
        <w:lastRenderedPageBreak/>
        <w:br/>
      </w:r>
      <w:r>
        <w:rPr>
          <w:sz w:val="28"/>
          <w:szCs w:val="28"/>
        </w:rPr>
        <w:t>офици</w:t>
      </w:r>
      <w:r>
        <w:rPr>
          <w:sz w:val="28"/>
          <w:szCs w:val="28"/>
        </w:rPr>
        <w:softHyphen/>
        <w:t>альном сайте Думы города-курорта Железноводска Ставропольского</w:t>
      </w:r>
      <w:r w:rsidR="00F44606">
        <w:rPr>
          <w:sz w:val="28"/>
          <w:szCs w:val="28"/>
        </w:rPr>
        <w:t xml:space="preserve"> </w:t>
      </w:r>
      <w:r w:rsidR="003323D8">
        <w:rPr>
          <w:sz w:val="28"/>
          <w:szCs w:val="28"/>
        </w:rPr>
        <w:br/>
      </w:r>
      <w:r>
        <w:rPr>
          <w:sz w:val="28"/>
          <w:szCs w:val="28"/>
        </w:rPr>
        <w:t>края и администрации города-курорта Железноводска Ставропольского края в сети Интернет.</w:t>
      </w:r>
    </w:p>
    <w:p w14:paraId="7977D9BC" w14:textId="77777777" w:rsidR="007F6D64" w:rsidRDefault="007F6D64">
      <w:pPr>
        <w:ind w:firstLine="708"/>
        <w:jc w:val="both"/>
        <w:rPr>
          <w:sz w:val="28"/>
          <w:szCs w:val="28"/>
        </w:rPr>
      </w:pPr>
    </w:p>
    <w:p w14:paraId="481AA5B6" w14:textId="7E7EB392" w:rsidR="00F44606" w:rsidRDefault="000A3338" w:rsidP="00F44606">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F44606">
        <w:rPr>
          <w:sz w:val="28"/>
          <w:szCs w:val="28"/>
        </w:rPr>
        <w:t>исполняющего обязанности первого заместителя главы администрации</w:t>
      </w:r>
      <w:r w:rsidR="00F44606">
        <w:rPr>
          <w:sz w:val="28"/>
          <w:szCs w:val="28"/>
        </w:rPr>
        <w:br/>
        <w:t>города-курорта Железноводска Ставропольского края, заместителя главы</w:t>
      </w:r>
      <w:r w:rsidR="00F44606">
        <w:rPr>
          <w:sz w:val="28"/>
          <w:szCs w:val="28"/>
        </w:rPr>
        <w:br/>
        <w:t>администрации города-курорта Железноводска Ставропольского края</w:t>
      </w:r>
      <w:r w:rsidR="00F44606">
        <w:rPr>
          <w:sz w:val="28"/>
          <w:szCs w:val="28"/>
        </w:rPr>
        <w:br/>
        <w:t>Бакулина Е.Е.</w:t>
      </w:r>
    </w:p>
    <w:p w14:paraId="579D953A" w14:textId="415420EB" w:rsidR="000A0018" w:rsidRDefault="000A0018" w:rsidP="00F44606">
      <w:pPr>
        <w:ind w:firstLine="708"/>
        <w:jc w:val="both"/>
        <w:rPr>
          <w:sz w:val="28"/>
          <w:szCs w:val="28"/>
        </w:rPr>
      </w:pPr>
    </w:p>
    <w:p w14:paraId="5372BF77" w14:textId="77777777" w:rsidR="007F6D64" w:rsidRDefault="000A3338" w:rsidP="000A0018">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7428198F" w14:textId="77777777" w:rsidR="007F6D64" w:rsidRDefault="007F6D64">
      <w:pPr>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77777777" w:rsidR="007F6D64" w:rsidRDefault="007F6D64">
      <w:pPr>
        <w:spacing w:line="255" w:lineRule="exact"/>
        <w:jc w:val="both"/>
        <w:rPr>
          <w:sz w:val="28"/>
          <w:szCs w:val="28"/>
        </w:rPr>
      </w:pP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6FA69805" w14:textId="77777777" w:rsidR="00687922" w:rsidRDefault="00EA5A31" w:rsidP="002F0FF4">
      <w:pPr>
        <w:spacing w:line="240" w:lineRule="exact"/>
        <w:jc w:val="center"/>
        <w:rPr>
          <w:sz w:val="28"/>
          <w:szCs w:val="28"/>
        </w:rPr>
      </w:pPr>
      <w:r>
        <w:rPr>
          <w:sz w:val="28"/>
          <w:szCs w:val="28"/>
        </w:rPr>
        <w:t xml:space="preserve">которые вносятся в </w:t>
      </w:r>
      <w:r w:rsidR="002F0FF4" w:rsidRPr="00980282">
        <w:rPr>
          <w:sz w:val="28"/>
          <w:szCs w:val="28"/>
        </w:rPr>
        <w:t>Поряд</w:t>
      </w:r>
      <w:r w:rsidR="002F0FF4">
        <w:rPr>
          <w:sz w:val="28"/>
          <w:szCs w:val="28"/>
        </w:rPr>
        <w:t>ок</w:t>
      </w:r>
      <w:r w:rsidR="002F0FF4" w:rsidRPr="00980282">
        <w:rPr>
          <w:sz w:val="28"/>
          <w:szCs w:val="28"/>
        </w:rPr>
        <w:t xml:space="preserve"> подготовки документации по планировке</w:t>
      </w:r>
      <w:r w:rsidR="002F0FF4">
        <w:rPr>
          <w:sz w:val="28"/>
          <w:szCs w:val="28"/>
        </w:rPr>
        <w:br/>
      </w:r>
      <w:r w:rsidR="002F0FF4" w:rsidRPr="00980282">
        <w:rPr>
          <w:sz w:val="28"/>
          <w:szCs w:val="28"/>
        </w:rPr>
        <w:t xml:space="preserve">территории, разрабатываемой на основании решений администрации </w:t>
      </w:r>
    </w:p>
    <w:p w14:paraId="09F6451E" w14:textId="77777777" w:rsidR="00687922" w:rsidRDefault="002F0FF4" w:rsidP="002F0FF4">
      <w:pPr>
        <w:spacing w:line="240" w:lineRule="exact"/>
        <w:jc w:val="center"/>
        <w:rPr>
          <w:sz w:val="28"/>
          <w:szCs w:val="28"/>
        </w:rPr>
      </w:pPr>
      <w:r w:rsidRPr="00980282">
        <w:rPr>
          <w:sz w:val="28"/>
          <w:szCs w:val="28"/>
        </w:rPr>
        <w:t xml:space="preserve">города-курорта Железноводска Ставропольского края, принятия решения </w:t>
      </w:r>
    </w:p>
    <w:p w14:paraId="6993D7B5" w14:textId="19BAC694" w:rsidR="002F0FF4" w:rsidRDefault="002F0FF4" w:rsidP="002F0FF4">
      <w:pPr>
        <w:spacing w:line="240" w:lineRule="exact"/>
        <w:jc w:val="center"/>
        <w:rPr>
          <w:sz w:val="28"/>
          <w:szCs w:val="28"/>
        </w:rPr>
      </w:pPr>
      <w:r w:rsidRPr="00980282">
        <w:rPr>
          <w:sz w:val="28"/>
          <w:szCs w:val="28"/>
        </w:rPr>
        <w:t>об</w:t>
      </w:r>
      <w:r w:rsidR="00687922">
        <w:rPr>
          <w:sz w:val="28"/>
          <w:szCs w:val="28"/>
        </w:rPr>
        <w:t xml:space="preserve"> </w:t>
      </w:r>
      <w:r w:rsidRPr="00980282">
        <w:rPr>
          <w:sz w:val="28"/>
          <w:szCs w:val="28"/>
        </w:rPr>
        <w:t>утверждении документации по планировке территории города-курорта</w:t>
      </w:r>
      <w:r>
        <w:rPr>
          <w:sz w:val="28"/>
          <w:szCs w:val="28"/>
        </w:rPr>
        <w:br/>
      </w:r>
      <w:r w:rsidRPr="00980282">
        <w:rPr>
          <w:sz w:val="28"/>
          <w:szCs w:val="28"/>
        </w:rPr>
        <w:t>Железноводска Ставропольского края</w:t>
      </w:r>
      <w:r>
        <w:rPr>
          <w:sz w:val="28"/>
          <w:szCs w:val="28"/>
        </w:rPr>
        <w:t>, утвержденный постановлением</w:t>
      </w:r>
      <w:r>
        <w:rPr>
          <w:sz w:val="28"/>
          <w:szCs w:val="28"/>
        </w:rPr>
        <w:br/>
        <w:t>администрации города-курорта Железноводска Ставропольского края от</w:t>
      </w:r>
      <w:r>
        <w:rPr>
          <w:sz w:val="28"/>
          <w:szCs w:val="28"/>
        </w:rPr>
        <w:br/>
        <w:t>05 апреля 2019 г. № 267 «</w:t>
      </w:r>
      <w:r w:rsidRPr="00980282">
        <w:rPr>
          <w:sz w:val="28"/>
          <w:szCs w:val="28"/>
        </w:rPr>
        <w:t>Об утверждении  Порядка подготовки</w:t>
      </w:r>
      <w:r>
        <w:rPr>
          <w:sz w:val="28"/>
          <w:szCs w:val="28"/>
        </w:rPr>
        <w:br/>
      </w:r>
      <w:r w:rsidRPr="00980282">
        <w:rPr>
          <w:sz w:val="28"/>
          <w:szCs w:val="28"/>
        </w:rPr>
        <w:t>документации по планировке территории, разрабатываемой на основании</w:t>
      </w:r>
      <w:r>
        <w:rPr>
          <w:sz w:val="28"/>
          <w:szCs w:val="28"/>
        </w:rPr>
        <w:br/>
      </w:r>
      <w:r w:rsidRPr="00980282">
        <w:rPr>
          <w:sz w:val="28"/>
          <w:szCs w:val="28"/>
        </w:rPr>
        <w:t>решений администрации города-курорта Железноводска Ставропольского края, принятия решения об утверждении документации по планировке</w:t>
      </w:r>
      <w:r>
        <w:rPr>
          <w:sz w:val="28"/>
          <w:szCs w:val="28"/>
        </w:rPr>
        <w:br/>
      </w:r>
      <w:r w:rsidRPr="00980282">
        <w:rPr>
          <w:sz w:val="28"/>
          <w:szCs w:val="28"/>
        </w:rPr>
        <w:t>территории города-курорта Железноводска Ставропольского края</w:t>
      </w:r>
      <w:r w:rsidRPr="00AE0AAE">
        <w:rPr>
          <w:sz w:val="28"/>
          <w:szCs w:val="28"/>
        </w:rPr>
        <w:t>»</w:t>
      </w:r>
    </w:p>
    <w:p w14:paraId="67C731AA" w14:textId="77777777" w:rsidR="00A62918" w:rsidRPr="007B3A5A" w:rsidRDefault="00A62918" w:rsidP="002F0FF4">
      <w:pPr>
        <w:spacing w:line="255" w:lineRule="exact"/>
        <w:jc w:val="center"/>
        <w:rPr>
          <w:sz w:val="28"/>
          <w:szCs w:val="28"/>
        </w:rPr>
      </w:pPr>
    </w:p>
    <w:p w14:paraId="0B04E667" w14:textId="6C5ABC87" w:rsidR="00D70A4D" w:rsidRPr="00D70A4D" w:rsidRDefault="00D70A4D" w:rsidP="00D70A4D">
      <w:pPr>
        <w:ind w:left="708"/>
        <w:jc w:val="both"/>
        <w:rPr>
          <w:sz w:val="28"/>
          <w:szCs w:val="28"/>
        </w:rPr>
      </w:pPr>
      <w:r w:rsidRPr="00D70A4D">
        <w:rPr>
          <w:sz w:val="28"/>
          <w:szCs w:val="28"/>
        </w:rPr>
        <w:t>1.</w:t>
      </w:r>
      <w:r>
        <w:rPr>
          <w:sz w:val="28"/>
          <w:szCs w:val="28"/>
        </w:rPr>
        <w:t xml:space="preserve"> </w:t>
      </w:r>
      <w:r w:rsidR="00DC37D4">
        <w:rPr>
          <w:sz w:val="28"/>
          <w:szCs w:val="28"/>
        </w:rPr>
        <w:t xml:space="preserve">В </w:t>
      </w:r>
      <w:r w:rsidRPr="00D70A4D">
        <w:rPr>
          <w:sz w:val="28"/>
          <w:szCs w:val="28"/>
        </w:rPr>
        <w:t>р</w:t>
      </w:r>
      <w:r w:rsidR="00DA6F6B" w:rsidRPr="00D70A4D">
        <w:rPr>
          <w:sz w:val="28"/>
          <w:szCs w:val="28"/>
        </w:rPr>
        <w:t>аздел</w:t>
      </w:r>
      <w:r w:rsidR="00DC37D4">
        <w:rPr>
          <w:sz w:val="28"/>
          <w:szCs w:val="28"/>
        </w:rPr>
        <w:t>е</w:t>
      </w:r>
      <w:r w:rsidR="00DA6F6B" w:rsidRPr="00D70A4D">
        <w:rPr>
          <w:sz w:val="28"/>
          <w:szCs w:val="28"/>
        </w:rPr>
        <w:t xml:space="preserve"> I «</w:t>
      </w:r>
      <w:r w:rsidR="00DE3066" w:rsidRPr="00D70A4D">
        <w:rPr>
          <w:sz w:val="28"/>
          <w:szCs w:val="28"/>
        </w:rPr>
        <w:t>Общие положения</w:t>
      </w:r>
      <w:r w:rsidR="00DA6F6B" w:rsidRPr="00D70A4D">
        <w:rPr>
          <w:sz w:val="28"/>
          <w:szCs w:val="28"/>
        </w:rPr>
        <w:t>»</w:t>
      </w:r>
      <w:r w:rsidRPr="00D70A4D">
        <w:rPr>
          <w:sz w:val="28"/>
          <w:szCs w:val="28"/>
        </w:rPr>
        <w:t>:</w:t>
      </w:r>
    </w:p>
    <w:p w14:paraId="0E26EADD" w14:textId="77777777" w:rsidR="00DC37D4" w:rsidRDefault="00D70A4D" w:rsidP="00D70A4D">
      <w:pPr>
        <w:ind w:firstLine="708"/>
        <w:jc w:val="both"/>
        <w:rPr>
          <w:sz w:val="28"/>
          <w:szCs w:val="28"/>
        </w:rPr>
      </w:pPr>
      <w:r>
        <w:rPr>
          <w:sz w:val="28"/>
          <w:szCs w:val="28"/>
        </w:rPr>
        <w:t xml:space="preserve">1.1. </w:t>
      </w:r>
      <w:r w:rsidR="00DC37D4" w:rsidRPr="00D70A4D">
        <w:rPr>
          <w:sz w:val="28"/>
          <w:szCs w:val="28"/>
        </w:rPr>
        <w:t>В пункте 4</w:t>
      </w:r>
      <w:r w:rsidR="00DC37D4">
        <w:rPr>
          <w:sz w:val="28"/>
          <w:szCs w:val="28"/>
        </w:rPr>
        <w:t>:</w:t>
      </w:r>
    </w:p>
    <w:p w14:paraId="1A93F390" w14:textId="5951023F" w:rsidR="00CA3135" w:rsidRPr="00D70A4D" w:rsidRDefault="00DC37D4" w:rsidP="00D70A4D">
      <w:pPr>
        <w:ind w:firstLine="708"/>
        <w:jc w:val="both"/>
        <w:rPr>
          <w:sz w:val="28"/>
          <w:szCs w:val="28"/>
        </w:rPr>
      </w:pPr>
      <w:r>
        <w:rPr>
          <w:sz w:val="28"/>
          <w:szCs w:val="28"/>
        </w:rPr>
        <w:t>1.1.1.</w:t>
      </w:r>
      <w:r w:rsidRPr="00D70A4D">
        <w:rPr>
          <w:sz w:val="28"/>
          <w:szCs w:val="28"/>
        </w:rPr>
        <w:t xml:space="preserve"> </w:t>
      </w:r>
      <w:r w:rsidR="00D70A4D">
        <w:rPr>
          <w:sz w:val="28"/>
          <w:szCs w:val="28"/>
        </w:rPr>
        <w:t>Подпункт «1» изложить в следующей редакции</w:t>
      </w:r>
      <w:r w:rsidR="00DE3066" w:rsidRPr="00D70A4D">
        <w:rPr>
          <w:sz w:val="28"/>
          <w:szCs w:val="28"/>
        </w:rPr>
        <w:t xml:space="preserve">: </w:t>
      </w:r>
    </w:p>
    <w:p w14:paraId="202AEF08" w14:textId="3B4DD655" w:rsidR="00580204" w:rsidRDefault="00DE3066" w:rsidP="00CA3135">
      <w:pPr>
        <w:ind w:firstLine="708"/>
        <w:jc w:val="both"/>
        <w:rPr>
          <w:sz w:val="28"/>
          <w:szCs w:val="28"/>
        </w:rPr>
      </w:pPr>
      <w:r>
        <w:rPr>
          <w:sz w:val="28"/>
          <w:szCs w:val="28"/>
        </w:rPr>
        <w:t>«</w:t>
      </w:r>
      <w:r w:rsidR="00D70A4D">
        <w:rPr>
          <w:sz w:val="28"/>
          <w:szCs w:val="28"/>
        </w:rPr>
        <w:t xml:space="preserve">1) </w:t>
      </w:r>
      <w:r w:rsidR="00D70A4D" w:rsidRPr="00D70A4D">
        <w:rPr>
          <w:sz w:val="28"/>
          <w:szCs w:val="28"/>
        </w:rPr>
        <w:t>лицами, с которыми заключены договоры о комплексном развитии территории;</w:t>
      </w:r>
      <w:r>
        <w:rPr>
          <w:sz w:val="28"/>
          <w:szCs w:val="28"/>
        </w:rPr>
        <w:t>»</w:t>
      </w:r>
      <w:r w:rsidR="00A40B41">
        <w:rPr>
          <w:sz w:val="28"/>
          <w:szCs w:val="28"/>
        </w:rPr>
        <w:t>.</w:t>
      </w:r>
    </w:p>
    <w:p w14:paraId="34244B81" w14:textId="026EDAAD" w:rsidR="00D70A4D" w:rsidRDefault="00D70A4D" w:rsidP="00CA3135">
      <w:pPr>
        <w:ind w:firstLine="708"/>
        <w:jc w:val="both"/>
        <w:rPr>
          <w:sz w:val="28"/>
          <w:szCs w:val="28"/>
        </w:rPr>
      </w:pPr>
      <w:r>
        <w:rPr>
          <w:sz w:val="28"/>
          <w:szCs w:val="28"/>
        </w:rPr>
        <w:t>1.</w:t>
      </w:r>
      <w:r w:rsidR="00DC37D4">
        <w:rPr>
          <w:sz w:val="28"/>
          <w:szCs w:val="28"/>
        </w:rPr>
        <w:t>1.</w:t>
      </w:r>
      <w:r>
        <w:rPr>
          <w:sz w:val="28"/>
          <w:szCs w:val="28"/>
        </w:rPr>
        <w:t xml:space="preserve">2. </w:t>
      </w:r>
      <w:r>
        <w:rPr>
          <w:sz w:val="28"/>
          <w:szCs w:val="28"/>
        </w:rPr>
        <w:t>Подпункт «</w:t>
      </w:r>
      <w:r>
        <w:rPr>
          <w:sz w:val="28"/>
          <w:szCs w:val="28"/>
        </w:rPr>
        <w:t>2</w:t>
      </w:r>
      <w:r>
        <w:rPr>
          <w:sz w:val="28"/>
          <w:szCs w:val="28"/>
        </w:rPr>
        <w:t>»</w:t>
      </w:r>
      <w:r>
        <w:rPr>
          <w:sz w:val="28"/>
          <w:szCs w:val="28"/>
        </w:rPr>
        <w:t xml:space="preserve"> исключить.</w:t>
      </w:r>
    </w:p>
    <w:p w14:paraId="71C7D3E5" w14:textId="4562867C" w:rsidR="00DC37D4" w:rsidRDefault="00DC37D4" w:rsidP="00CA3135">
      <w:pPr>
        <w:ind w:firstLine="708"/>
        <w:jc w:val="both"/>
        <w:rPr>
          <w:sz w:val="28"/>
          <w:szCs w:val="28"/>
        </w:rPr>
      </w:pPr>
      <w:r>
        <w:rPr>
          <w:sz w:val="28"/>
          <w:szCs w:val="28"/>
        </w:rPr>
        <w:t>1.2. Пункт 6 дополнить абзацем вторым следующего содержания:</w:t>
      </w:r>
    </w:p>
    <w:p w14:paraId="3502E851" w14:textId="33A2F24C" w:rsidR="00DC37D4" w:rsidRDefault="00DC37D4" w:rsidP="00CA3135">
      <w:pPr>
        <w:ind w:firstLine="708"/>
        <w:jc w:val="both"/>
        <w:rPr>
          <w:sz w:val="28"/>
          <w:szCs w:val="28"/>
        </w:rPr>
      </w:pPr>
      <w:r>
        <w:rPr>
          <w:sz w:val="28"/>
          <w:szCs w:val="28"/>
        </w:rPr>
        <w:t>«</w:t>
      </w:r>
      <w:r w:rsidRPr="00DC37D4">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городского округа</w:t>
      </w:r>
      <w:r>
        <w:rPr>
          <w:sz w:val="28"/>
          <w:szCs w:val="28"/>
        </w:rPr>
        <w:t xml:space="preserve"> города-курорта Железноводска Ставропольского края</w:t>
      </w:r>
      <w:r w:rsidRPr="00DC37D4">
        <w:rPr>
          <w:sz w:val="28"/>
          <w:szCs w:val="28"/>
        </w:rPr>
        <w:t xml:space="preserve">, финансирование строительства, реконструкции которого осуществляется полностью за счет средств бюджета </w:t>
      </w:r>
      <w:r>
        <w:rPr>
          <w:sz w:val="28"/>
          <w:szCs w:val="28"/>
        </w:rPr>
        <w:t>города-курорта Железноводска Ставропольского края</w:t>
      </w:r>
      <w:r w:rsidRPr="00DC37D4">
        <w:rPr>
          <w:sz w:val="28"/>
          <w:szCs w:val="28"/>
        </w:rPr>
        <w:t xml:space="preserve"> </w:t>
      </w:r>
      <w:r w:rsidRPr="00DC37D4">
        <w:rPr>
          <w:sz w:val="28"/>
          <w:szCs w:val="28"/>
        </w:rPr>
        <w:t>и размещение которого планируется на территориях двух и более муниципальны</w:t>
      </w:r>
      <w:r>
        <w:rPr>
          <w:sz w:val="28"/>
          <w:szCs w:val="28"/>
        </w:rPr>
        <w:t>х</w:t>
      </w:r>
      <w:r w:rsidRPr="00DC37D4">
        <w:rPr>
          <w:sz w:val="28"/>
          <w:szCs w:val="28"/>
        </w:rPr>
        <w:t xml:space="preserve"> район</w:t>
      </w:r>
      <w:r>
        <w:rPr>
          <w:sz w:val="28"/>
          <w:szCs w:val="28"/>
        </w:rPr>
        <w:t>ов,</w:t>
      </w:r>
      <w:r w:rsidRPr="00DC37D4">
        <w:rPr>
          <w:sz w:val="28"/>
          <w:szCs w:val="28"/>
        </w:rPr>
        <w:t xml:space="preserve"> </w:t>
      </w:r>
      <w:r w:rsidRPr="00DC37D4">
        <w:rPr>
          <w:sz w:val="28"/>
          <w:szCs w:val="28"/>
        </w:rPr>
        <w:t xml:space="preserve">городских округов, имеющих общую границу, в границах </w:t>
      </w:r>
      <w:r>
        <w:rPr>
          <w:sz w:val="28"/>
          <w:szCs w:val="28"/>
        </w:rPr>
        <w:t>Ставропольского края</w:t>
      </w:r>
      <w:r w:rsidRPr="00DC37D4">
        <w:rPr>
          <w:sz w:val="28"/>
          <w:szCs w:val="28"/>
        </w:rPr>
        <w:t xml:space="preserve">, осуществляются </w:t>
      </w:r>
      <w:r>
        <w:rPr>
          <w:sz w:val="28"/>
          <w:szCs w:val="28"/>
        </w:rPr>
        <w:t xml:space="preserve">администрацией </w:t>
      </w:r>
      <w:r>
        <w:rPr>
          <w:sz w:val="28"/>
          <w:szCs w:val="28"/>
        </w:rPr>
        <w:t>города-курорта Железноводска Ставропольского края</w:t>
      </w:r>
      <w:r w:rsidRPr="00DC37D4">
        <w:rPr>
          <w:sz w:val="28"/>
          <w:szCs w:val="28"/>
        </w:rPr>
        <w:t xml:space="preserve">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r>
        <w:rPr>
          <w:sz w:val="28"/>
          <w:szCs w:val="28"/>
        </w:rPr>
        <w:t>».</w:t>
      </w:r>
    </w:p>
    <w:p w14:paraId="22D9248F" w14:textId="7F5C51F8" w:rsidR="003E5D1B" w:rsidRDefault="003E5D1B" w:rsidP="00CA3135">
      <w:pPr>
        <w:ind w:firstLine="708"/>
        <w:jc w:val="both"/>
        <w:rPr>
          <w:sz w:val="28"/>
          <w:szCs w:val="28"/>
        </w:rPr>
      </w:pPr>
    </w:p>
    <w:p w14:paraId="71327CD8" w14:textId="77777777" w:rsidR="00DC37D4" w:rsidRDefault="00DC37D4" w:rsidP="003B324A">
      <w:pPr>
        <w:ind w:firstLine="708"/>
        <w:jc w:val="both"/>
        <w:rPr>
          <w:sz w:val="28"/>
          <w:szCs w:val="28"/>
        </w:rPr>
      </w:pPr>
    </w:p>
    <w:p w14:paraId="4E1BC0C9" w14:textId="0D3624E7" w:rsidR="003B324A" w:rsidRPr="00D70A4D" w:rsidRDefault="003E5D1B" w:rsidP="003B324A">
      <w:pPr>
        <w:ind w:firstLine="708"/>
        <w:jc w:val="both"/>
        <w:rPr>
          <w:sz w:val="28"/>
          <w:szCs w:val="28"/>
        </w:rPr>
      </w:pPr>
      <w:r>
        <w:rPr>
          <w:sz w:val="28"/>
          <w:szCs w:val="28"/>
        </w:rPr>
        <w:t xml:space="preserve">2. </w:t>
      </w:r>
      <w:r w:rsidR="003B324A">
        <w:rPr>
          <w:sz w:val="28"/>
          <w:szCs w:val="28"/>
        </w:rPr>
        <w:t>П</w:t>
      </w:r>
      <w:r w:rsidR="003B324A" w:rsidRPr="00D70A4D">
        <w:rPr>
          <w:sz w:val="28"/>
          <w:szCs w:val="28"/>
        </w:rPr>
        <w:t xml:space="preserve">ункт </w:t>
      </w:r>
      <w:r w:rsidR="003B324A">
        <w:rPr>
          <w:sz w:val="28"/>
          <w:szCs w:val="28"/>
        </w:rPr>
        <w:t>8</w:t>
      </w:r>
      <w:r w:rsidR="003B324A" w:rsidRPr="00D70A4D">
        <w:rPr>
          <w:sz w:val="28"/>
          <w:szCs w:val="28"/>
        </w:rPr>
        <w:t xml:space="preserve"> раздела II «</w:t>
      </w:r>
      <w:r w:rsidR="003B324A">
        <w:rPr>
          <w:sz w:val="28"/>
          <w:szCs w:val="28"/>
        </w:rPr>
        <w:t>Порядок подготовки документации по планировке территории</w:t>
      </w:r>
      <w:r w:rsidR="003B324A" w:rsidRPr="00D70A4D">
        <w:rPr>
          <w:sz w:val="28"/>
          <w:szCs w:val="28"/>
        </w:rPr>
        <w:t>»</w:t>
      </w:r>
      <w:r w:rsidR="003B324A">
        <w:rPr>
          <w:sz w:val="28"/>
          <w:szCs w:val="28"/>
        </w:rPr>
        <w:t xml:space="preserve"> дополнить абзацем вторым следующего содержания:</w:t>
      </w:r>
    </w:p>
    <w:p w14:paraId="78A360E5" w14:textId="77777777" w:rsidR="0087254C" w:rsidRDefault="003B324A" w:rsidP="003B324A">
      <w:pPr>
        <w:ind w:firstLine="708"/>
        <w:jc w:val="both"/>
        <w:rPr>
          <w:sz w:val="28"/>
          <w:szCs w:val="28"/>
        </w:rPr>
      </w:pPr>
      <w:r>
        <w:rPr>
          <w:sz w:val="28"/>
          <w:szCs w:val="28"/>
        </w:rPr>
        <w:t>«</w:t>
      </w:r>
      <w:r w:rsidRPr="003B324A">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w:t>
      </w:r>
      <w:r w:rsidR="00D34295">
        <w:rPr>
          <w:sz w:val="28"/>
          <w:szCs w:val="28"/>
        </w:rPr>
        <w:t xml:space="preserve"> города-курорта Железноводска Ставропольского края (далее - генеральный план)</w:t>
      </w:r>
      <w:r w:rsidRPr="003B324A">
        <w:rPr>
          <w:sz w:val="28"/>
          <w:szCs w:val="28"/>
        </w:rPr>
        <w:t>, правила землепользования и застройки</w:t>
      </w:r>
      <w:r w:rsidR="00D34295">
        <w:rPr>
          <w:sz w:val="28"/>
          <w:szCs w:val="28"/>
        </w:rPr>
        <w:t xml:space="preserve"> </w:t>
      </w:r>
      <w:r w:rsidR="00D34295">
        <w:rPr>
          <w:sz w:val="28"/>
          <w:szCs w:val="28"/>
        </w:rPr>
        <w:t>города-курорта Железноводска Ставропольского края</w:t>
      </w:r>
      <w:r w:rsidR="00D34295">
        <w:rPr>
          <w:sz w:val="28"/>
          <w:szCs w:val="28"/>
        </w:rPr>
        <w:t xml:space="preserve"> (далее - правила землепользования)</w:t>
      </w:r>
      <w:r w:rsidRPr="003B324A">
        <w:rPr>
          <w:sz w:val="28"/>
          <w:szCs w:val="28"/>
        </w:rPr>
        <w:t>, подготовка указанной документации по планировке территории осуществляется одновременно с подготовкой изменений в генеральный план, правила землепользования.</w:t>
      </w:r>
      <w:r w:rsidR="00D34295">
        <w:rPr>
          <w:sz w:val="28"/>
          <w:szCs w:val="28"/>
        </w:rPr>
        <w:t>».</w:t>
      </w:r>
    </w:p>
    <w:p w14:paraId="7453E5A6" w14:textId="77777777" w:rsidR="0087254C" w:rsidRDefault="0087254C" w:rsidP="003B324A">
      <w:pPr>
        <w:ind w:firstLine="708"/>
        <w:jc w:val="both"/>
        <w:rPr>
          <w:sz w:val="28"/>
          <w:szCs w:val="28"/>
        </w:rPr>
      </w:pPr>
    </w:p>
    <w:p w14:paraId="70E8D1DC" w14:textId="2BFB9F31" w:rsidR="00B36587" w:rsidRDefault="0087254C" w:rsidP="00B36587">
      <w:pPr>
        <w:pStyle w:val="1"/>
        <w:numPr>
          <w:ilvl w:val="0"/>
          <w:numId w:val="0"/>
        </w:numPr>
        <w:spacing w:before="0" w:after="0" w:line="255" w:lineRule="exact"/>
        <w:ind w:firstLine="708"/>
        <w:contextualSpacing/>
        <w:jc w:val="both"/>
        <w:rPr>
          <w:rFonts w:ascii="Times New Roman" w:hAnsi="Times New Roman" w:cs="Times New Roman"/>
          <w:b w:val="0"/>
          <w:bCs w:val="0"/>
          <w:sz w:val="28"/>
          <w:szCs w:val="28"/>
        </w:rPr>
      </w:pPr>
      <w:r w:rsidRPr="00B36587">
        <w:rPr>
          <w:rFonts w:ascii="Times New Roman" w:hAnsi="Times New Roman" w:cs="Times New Roman"/>
          <w:b w:val="0"/>
          <w:bCs w:val="0"/>
          <w:sz w:val="28"/>
          <w:szCs w:val="28"/>
        </w:rPr>
        <w:t xml:space="preserve">3. </w:t>
      </w:r>
      <w:r w:rsidR="00B36587" w:rsidRPr="00B36587">
        <w:rPr>
          <w:rFonts w:ascii="Times New Roman" w:hAnsi="Times New Roman" w:cs="Times New Roman"/>
          <w:b w:val="0"/>
          <w:bCs w:val="0"/>
          <w:sz w:val="28"/>
          <w:szCs w:val="28"/>
        </w:rPr>
        <w:t xml:space="preserve">В </w:t>
      </w:r>
      <w:r w:rsidR="00B36587">
        <w:rPr>
          <w:rFonts w:ascii="Times New Roman" w:hAnsi="Times New Roman" w:cs="Times New Roman"/>
          <w:b w:val="0"/>
          <w:bCs w:val="0"/>
          <w:sz w:val="28"/>
          <w:szCs w:val="28"/>
        </w:rPr>
        <w:t xml:space="preserve">разделе </w:t>
      </w:r>
      <w:r w:rsidR="00B36587" w:rsidRPr="00B36587">
        <w:rPr>
          <w:rFonts w:ascii="Times New Roman" w:hAnsi="Times New Roman" w:cs="Times New Roman"/>
          <w:b w:val="0"/>
          <w:bCs w:val="0"/>
          <w:sz w:val="28"/>
          <w:szCs w:val="28"/>
        </w:rPr>
        <w:t>III</w:t>
      </w:r>
      <w:r w:rsidR="00B36587">
        <w:rPr>
          <w:rFonts w:ascii="Times New Roman" w:hAnsi="Times New Roman" w:cs="Times New Roman"/>
          <w:b w:val="0"/>
          <w:bCs w:val="0"/>
          <w:sz w:val="28"/>
          <w:szCs w:val="28"/>
        </w:rPr>
        <w:t xml:space="preserve"> «</w:t>
      </w:r>
      <w:r w:rsidR="00B36587">
        <w:rPr>
          <w:rFonts w:ascii="Times New Roman" w:hAnsi="Times New Roman" w:cs="Times New Roman"/>
          <w:b w:val="0"/>
          <w:bCs w:val="0"/>
          <w:sz w:val="28"/>
          <w:szCs w:val="28"/>
        </w:rPr>
        <w:t>Порядок утверждения документации по планировке территории</w:t>
      </w:r>
      <w:r w:rsidR="00B36587">
        <w:rPr>
          <w:rFonts w:ascii="Times New Roman" w:hAnsi="Times New Roman" w:cs="Times New Roman"/>
          <w:b w:val="0"/>
          <w:bCs w:val="0"/>
          <w:sz w:val="28"/>
          <w:szCs w:val="28"/>
        </w:rPr>
        <w:t>»:</w:t>
      </w:r>
    </w:p>
    <w:p w14:paraId="6F16D983" w14:textId="14450BC0" w:rsidR="00B36587" w:rsidRDefault="00B36587" w:rsidP="00B36587">
      <w:pPr>
        <w:rPr>
          <w:kern w:val="1"/>
          <w:sz w:val="28"/>
          <w:szCs w:val="28"/>
        </w:rPr>
      </w:pPr>
      <w:r>
        <w:tab/>
      </w:r>
      <w:r w:rsidRPr="00B36587">
        <w:rPr>
          <w:kern w:val="1"/>
          <w:sz w:val="28"/>
          <w:szCs w:val="28"/>
        </w:rPr>
        <w:t xml:space="preserve">3.1. </w:t>
      </w:r>
      <w:r>
        <w:rPr>
          <w:kern w:val="1"/>
          <w:sz w:val="28"/>
          <w:szCs w:val="28"/>
        </w:rPr>
        <w:t>Подпункт «1» пункта 22 исключить.</w:t>
      </w:r>
    </w:p>
    <w:p w14:paraId="37E077DA" w14:textId="0F7FCC06" w:rsidR="001B63CE" w:rsidRPr="00B36587" w:rsidRDefault="001B63CE" w:rsidP="00B36587">
      <w:pPr>
        <w:rPr>
          <w:kern w:val="1"/>
          <w:sz w:val="28"/>
          <w:szCs w:val="28"/>
        </w:rPr>
      </w:pPr>
      <w:r>
        <w:rPr>
          <w:kern w:val="1"/>
          <w:sz w:val="28"/>
          <w:szCs w:val="28"/>
        </w:rPr>
        <w:tab/>
        <w:t>3.2. Пункт 23 дополнить абзацем вторым следующего содержания:</w:t>
      </w:r>
    </w:p>
    <w:p w14:paraId="2EA7E059" w14:textId="460C843B" w:rsidR="00183ED0" w:rsidRDefault="003B324A" w:rsidP="003B324A">
      <w:pPr>
        <w:ind w:firstLine="708"/>
        <w:jc w:val="both"/>
        <w:rPr>
          <w:sz w:val="28"/>
          <w:szCs w:val="28"/>
        </w:rPr>
      </w:pPr>
      <w:r w:rsidRPr="00B36587">
        <w:rPr>
          <w:kern w:val="1"/>
          <w:sz w:val="28"/>
          <w:szCs w:val="28"/>
        </w:rPr>
        <w:t xml:space="preserve"> </w:t>
      </w:r>
      <w:r w:rsidR="001B63CE">
        <w:rPr>
          <w:kern w:val="1"/>
          <w:sz w:val="28"/>
          <w:szCs w:val="28"/>
        </w:rPr>
        <w:t>«</w:t>
      </w:r>
      <w:r w:rsidRPr="001B63CE">
        <w:rPr>
          <w:sz w:val="28"/>
          <w:szCs w:val="28"/>
        </w:rPr>
        <w:t>Утверждение документации по планировке территории</w:t>
      </w:r>
      <w:r w:rsidR="001B63CE">
        <w:rPr>
          <w:sz w:val="28"/>
          <w:szCs w:val="28"/>
        </w:rPr>
        <w:t xml:space="preserve">, подготовленной </w:t>
      </w:r>
      <w:r w:rsidR="001B63CE" w:rsidRPr="003B324A">
        <w:rPr>
          <w:sz w:val="28"/>
          <w:szCs w:val="28"/>
        </w:rPr>
        <w:t>в целях реализации решения о комплексном развитии территории</w:t>
      </w:r>
      <w:r w:rsidR="001B63CE">
        <w:rPr>
          <w:sz w:val="28"/>
          <w:szCs w:val="28"/>
        </w:rPr>
        <w:t>,</w:t>
      </w:r>
      <w:r w:rsidRPr="001B63CE">
        <w:rPr>
          <w:sz w:val="28"/>
          <w:szCs w:val="28"/>
        </w:rPr>
        <w:t xml:space="preserve"> допускается до утверждения </w:t>
      </w:r>
      <w:r w:rsidR="006205CB">
        <w:rPr>
          <w:sz w:val="28"/>
          <w:szCs w:val="28"/>
        </w:rPr>
        <w:t xml:space="preserve">соответствующих </w:t>
      </w:r>
      <w:r w:rsidRPr="001B63CE">
        <w:rPr>
          <w:sz w:val="28"/>
          <w:szCs w:val="28"/>
        </w:rPr>
        <w:t>изменений</w:t>
      </w:r>
      <w:r w:rsidR="001B63CE">
        <w:rPr>
          <w:sz w:val="28"/>
          <w:szCs w:val="28"/>
        </w:rPr>
        <w:t>, внесенных</w:t>
      </w:r>
      <w:r w:rsidRPr="001B63CE">
        <w:rPr>
          <w:sz w:val="28"/>
          <w:szCs w:val="28"/>
        </w:rPr>
        <w:t xml:space="preserve"> в генеральный план, правила землепользования.</w:t>
      </w:r>
      <w:r w:rsidRPr="001B63CE">
        <w:rPr>
          <w:sz w:val="28"/>
          <w:szCs w:val="28"/>
        </w:rPr>
        <w:t>».</w:t>
      </w:r>
    </w:p>
    <w:p w14:paraId="0BDD4968" w14:textId="4355C424" w:rsidR="003B324A" w:rsidRDefault="003B324A" w:rsidP="003B324A">
      <w:pPr>
        <w:ind w:firstLine="708"/>
        <w:jc w:val="both"/>
        <w:rPr>
          <w:sz w:val="28"/>
          <w:szCs w:val="28"/>
        </w:rPr>
      </w:pPr>
    </w:p>
    <w:p w14:paraId="2451289A" w14:textId="662CCFFC" w:rsidR="007C49F1" w:rsidRDefault="007C49F1" w:rsidP="007C49F1">
      <w:pPr>
        <w:pStyle w:val="1d"/>
        <w:spacing w:after="0"/>
        <w:ind w:left="0" w:firstLine="708"/>
        <w:jc w:val="both"/>
        <w:rPr>
          <w:sz w:val="28"/>
          <w:szCs w:val="28"/>
        </w:rPr>
      </w:pPr>
      <w:r>
        <w:rPr>
          <w:sz w:val="28"/>
          <w:szCs w:val="28"/>
        </w:rPr>
        <w:t xml:space="preserve">3. </w:t>
      </w:r>
      <w:r w:rsidR="00AA3C16">
        <w:rPr>
          <w:sz w:val="28"/>
          <w:szCs w:val="28"/>
        </w:rPr>
        <w:t>Р</w:t>
      </w:r>
      <w:r>
        <w:rPr>
          <w:sz w:val="28"/>
          <w:szCs w:val="28"/>
        </w:rPr>
        <w:t xml:space="preserve">аздел </w:t>
      </w:r>
      <w:r>
        <w:rPr>
          <w:sz w:val="28"/>
          <w:szCs w:val="28"/>
          <w:lang w:val="en-US"/>
        </w:rPr>
        <w:t>V</w:t>
      </w:r>
      <w:r w:rsidRPr="00580204">
        <w:rPr>
          <w:sz w:val="28"/>
          <w:szCs w:val="28"/>
        </w:rPr>
        <w:t xml:space="preserve"> </w:t>
      </w:r>
      <w:r>
        <w:rPr>
          <w:sz w:val="28"/>
          <w:szCs w:val="28"/>
        </w:rPr>
        <w:t>«Порядок отмены документаци</w:t>
      </w:r>
      <w:r w:rsidR="006D7CBD">
        <w:rPr>
          <w:sz w:val="28"/>
          <w:szCs w:val="28"/>
        </w:rPr>
        <w:t>и</w:t>
      </w:r>
      <w:r>
        <w:rPr>
          <w:sz w:val="28"/>
          <w:szCs w:val="28"/>
        </w:rPr>
        <w:t xml:space="preserve"> по планировке территории</w:t>
      </w:r>
      <w:r w:rsidR="006D7CBD">
        <w:rPr>
          <w:sz w:val="28"/>
          <w:szCs w:val="28"/>
        </w:rPr>
        <w:t xml:space="preserve"> или ее отдельных частей</w:t>
      </w:r>
      <w:r w:rsidR="00200285">
        <w:rPr>
          <w:sz w:val="28"/>
          <w:szCs w:val="28"/>
        </w:rPr>
        <w:t xml:space="preserve">, </w:t>
      </w:r>
      <w:r w:rsidR="00200285" w:rsidRPr="00200285">
        <w:rPr>
          <w:sz w:val="28"/>
          <w:szCs w:val="28"/>
        </w:rPr>
        <w:t>признани</w:t>
      </w:r>
      <w:r w:rsidR="00665776">
        <w:rPr>
          <w:sz w:val="28"/>
          <w:szCs w:val="28"/>
        </w:rPr>
        <w:t>я</w:t>
      </w:r>
      <w:r w:rsidR="00200285" w:rsidRPr="00200285">
        <w:rPr>
          <w:sz w:val="28"/>
          <w:szCs w:val="28"/>
        </w:rPr>
        <w:t xml:space="preserve"> отдельных частей документации по планировке территории не подлежащими применению</w:t>
      </w:r>
      <w:r>
        <w:rPr>
          <w:sz w:val="28"/>
          <w:szCs w:val="28"/>
        </w:rPr>
        <w:t xml:space="preserve">» </w:t>
      </w:r>
      <w:r w:rsidR="00AA3C16">
        <w:rPr>
          <w:sz w:val="28"/>
          <w:szCs w:val="28"/>
        </w:rPr>
        <w:t xml:space="preserve">дополнить пунктом 37 </w:t>
      </w:r>
      <w:r>
        <w:rPr>
          <w:sz w:val="28"/>
          <w:szCs w:val="28"/>
        </w:rPr>
        <w:t>следующего содержания:</w:t>
      </w:r>
    </w:p>
    <w:p w14:paraId="6033DA46" w14:textId="1733B11E" w:rsidR="00AA3C16" w:rsidRDefault="00AA3C16" w:rsidP="007C49F1">
      <w:pPr>
        <w:pStyle w:val="1d"/>
        <w:spacing w:after="0"/>
        <w:ind w:left="0" w:firstLine="708"/>
        <w:jc w:val="both"/>
        <w:rPr>
          <w:sz w:val="28"/>
          <w:szCs w:val="28"/>
        </w:rPr>
      </w:pPr>
      <w:r>
        <w:rPr>
          <w:sz w:val="28"/>
          <w:szCs w:val="28"/>
        </w:rPr>
        <w:t>«</w:t>
      </w:r>
      <w:r w:rsidR="00B90D63">
        <w:rPr>
          <w:sz w:val="28"/>
          <w:szCs w:val="28"/>
        </w:rPr>
        <w:t xml:space="preserve">37. </w:t>
      </w:r>
      <w:r w:rsidR="00B90D63" w:rsidRPr="00B90D63">
        <w:rPr>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r>
        <w:rPr>
          <w:sz w:val="28"/>
          <w:szCs w:val="28"/>
        </w:rPr>
        <w:t>».</w:t>
      </w:r>
    </w:p>
    <w:p w14:paraId="45BC8AA3" w14:textId="77777777" w:rsidR="00580204" w:rsidRDefault="00580204" w:rsidP="006B69A6">
      <w:pPr>
        <w:pStyle w:val="1d"/>
        <w:spacing w:after="0"/>
        <w:ind w:left="0" w:firstLine="708"/>
        <w:jc w:val="both"/>
        <w:rPr>
          <w:sz w:val="28"/>
          <w:szCs w:val="28"/>
        </w:rPr>
      </w:pPr>
    </w:p>
    <w:p w14:paraId="0383D796" w14:textId="77777777" w:rsidR="009A2E12" w:rsidRDefault="008E3546" w:rsidP="006B69A6">
      <w:pPr>
        <w:jc w:val="both"/>
        <w:rPr>
          <w:sz w:val="28"/>
          <w:szCs w:val="28"/>
        </w:rPr>
      </w:pPr>
      <w:r>
        <w:rPr>
          <w:sz w:val="28"/>
          <w:szCs w:val="28"/>
        </w:rPr>
        <w:tab/>
      </w:r>
    </w:p>
    <w:p w14:paraId="73F25913" w14:textId="77777777" w:rsidR="00D867F2" w:rsidRDefault="00D867F2" w:rsidP="006B69A6">
      <w:pPr>
        <w:jc w:val="both"/>
        <w:rPr>
          <w:sz w:val="28"/>
          <w:szCs w:val="28"/>
        </w:rPr>
      </w:pPr>
    </w:p>
    <w:p w14:paraId="6A53BD37" w14:textId="77777777" w:rsidR="00B90D63" w:rsidRDefault="00B90D63" w:rsidP="00B90D63">
      <w:pPr>
        <w:pStyle w:val="19"/>
        <w:spacing w:before="0" w:after="0" w:line="240" w:lineRule="exact"/>
        <w:ind w:right="-709"/>
        <w:rPr>
          <w:rFonts w:cs="Times New Roman"/>
          <w:i w:val="0"/>
          <w:iCs w:val="0"/>
          <w:sz w:val="28"/>
          <w:szCs w:val="28"/>
          <w:lang w:bidi="hi-IN"/>
        </w:rPr>
      </w:pPr>
      <w:r>
        <w:rPr>
          <w:rFonts w:cs="Times New Roman"/>
          <w:i w:val="0"/>
          <w:iCs w:val="0"/>
          <w:sz w:val="28"/>
          <w:szCs w:val="28"/>
          <w:lang w:bidi="hi-IN"/>
        </w:rPr>
        <w:t>Исполняющий обязанности</w:t>
      </w:r>
      <w:r>
        <w:rPr>
          <w:rFonts w:cs="Times New Roman"/>
          <w:i w:val="0"/>
          <w:iCs w:val="0"/>
          <w:sz w:val="28"/>
          <w:szCs w:val="28"/>
          <w:lang w:bidi="hi-IN"/>
        </w:rPr>
        <w:br/>
        <w:t>первого заместителя главы</w:t>
      </w:r>
      <w:r>
        <w:rPr>
          <w:rFonts w:cs="Times New Roman"/>
          <w:i w:val="0"/>
          <w:iCs w:val="0"/>
          <w:sz w:val="28"/>
          <w:szCs w:val="28"/>
          <w:lang w:bidi="hi-IN"/>
        </w:rPr>
        <w:br/>
        <w:t xml:space="preserve">администрации города-курорта </w:t>
      </w:r>
    </w:p>
    <w:p w14:paraId="298EC7CA" w14:textId="77777777" w:rsidR="00B90D63" w:rsidRDefault="00B90D63" w:rsidP="00B90D63">
      <w:pPr>
        <w:pStyle w:val="19"/>
        <w:spacing w:before="0" w:after="0" w:line="240" w:lineRule="exact"/>
        <w:ind w:right="-2"/>
        <w:rPr>
          <w:rFonts w:cs="Times New Roman"/>
          <w:i w:val="0"/>
          <w:iCs w:val="0"/>
          <w:sz w:val="28"/>
          <w:szCs w:val="28"/>
          <w:lang w:bidi="hi-IN"/>
        </w:rPr>
      </w:pPr>
      <w:r>
        <w:rPr>
          <w:rFonts w:cs="Times New Roman"/>
          <w:i w:val="0"/>
          <w:iCs w:val="0"/>
          <w:sz w:val="28"/>
          <w:szCs w:val="28"/>
          <w:lang w:bidi="hi-IN"/>
        </w:rPr>
        <w:t>Железноводска Ставропольского</w:t>
      </w:r>
      <w:r>
        <w:rPr>
          <w:rFonts w:cs="Times New Roman"/>
          <w:i w:val="0"/>
          <w:iCs w:val="0"/>
          <w:sz w:val="28"/>
          <w:szCs w:val="28"/>
          <w:lang w:bidi="hi-IN"/>
        </w:rPr>
        <w:br/>
        <w:t>края, заместитель главы</w:t>
      </w:r>
      <w:r>
        <w:rPr>
          <w:rFonts w:cs="Times New Roman"/>
          <w:i w:val="0"/>
          <w:iCs w:val="0"/>
          <w:sz w:val="28"/>
          <w:szCs w:val="28"/>
          <w:lang w:bidi="hi-IN"/>
        </w:rPr>
        <w:br/>
        <w:t>администрации города-курорта</w:t>
      </w:r>
      <w:r>
        <w:rPr>
          <w:rFonts w:cs="Times New Roman"/>
          <w:i w:val="0"/>
          <w:iCs w:val="0"/>
          <w:sz w:val="28"/>
          <w:szCs w:val="28"/>
          <w:lang w:bidi="hi-IN"/>
        </w:rPr>
        <w:br/>
        <w:t>Железноводска Ставропольского края                                               Е.Е.Бакулин</w:t>
      </w:r>
    </w:p>
    <w:p w14:paraId="6C6CA3E8" w14:textId="47999772" w:rsidR="0065187C" w:rsidRDefault="0065187C" w:rsidP="00B90D63">
      <w:pPr>
        <w:spacing w:line="255" w:lineRule="exact"/>
        <w:jc w:val="both"/>
        <w:rPr>
          <w:sz w:val="28"/>
          <w:szCs w:val="28"/>
        </w:rPr>
      </w:pPr>
    </w:p>
    <w:sectPr w:rsidR="0065187C" w:rsidSect="008F1A28">
      <w:headerReference w:type="even" r:id="rId10"/>
      <w:headerReference w:type="default" r:id="rId11"/>
      <w:headerReference w:type="first" r:id="rId12"/>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8994" w14:textId="77777777" w:rsidR="007F6D64" w:rsidRDefault="00EA5A31">
      <w:r>
        <w:separator/>
      </w:r>
    </w:p>
  </w:endnote>
  <w:endnote w:type="continuationSeparator" w:id="0">
    <w:p w14:paraId="5EAC482A" w14:textId="77777777" w:rsidR="007F6D64" w:rsidRDefault="00E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C0EA" w14:textId="77777777" w:rsidR="007F6D64" w:rsidRDefault="00EA5A31">
      <w:r>
        <w:separator/>
      </w:r>
    </w:p>
  </w:footnote>
  <w:footnote w:type="continuationSeparator" w:id="0">
    <w:p w14:paraId="2199F749" w14:textId="77777777" w:rsidR="007F6D64" w:rsidRDefault="00E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7DC36A1B"/>
    <w:multiLevelType w:val="hybridMultilevel"/>
    <w:tmpl w:val="0FCA2358"/>
    <w:lvl w:ilvl="0" w:tplc="38964F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69FA"/>
    <w:rsid w:val="000E000B"/>
    <w:rsid w:val="001014AA"/>
    <w:rsid w:val="00105154"/>
    <w:rsid w:val="001107F6"/>
    <w:rsid w:val="00157A97"/>
    <w:rsid w:val="00176D73"/>
    <w:rsid w:val="00183ED0"/>
    <w:rsid w:val="0019132A"/>
    <w:rsid w:val="0019383E"/>
    <w:rsid w:val="00194628"/>
    <w:rsid w:val="00196F43"/>
    <w:rsid w:val="001A0C6E"/>
    <w:rsid w:val="001A64CF"/>
    <w:rsid w:val="001B63CE"/>
    <w:rsid w:val="001C60D4"/>
    <w:rsid w:val="001D5FAA"/>
    <w:rsid w:val="001E2607"/>
    <w:rsid w:val="001F3BF9"/>
    <w:rsid w:val="001F4C99"/>
    <w:rsid w:val="001F53BD"/>
    <w:rsid w:val="00200285"/>
    <w:rsid w:val="002474CC"/>
    <w:rsid w:val="00247607"/>
    <w:rsid w:val="002538C8"/>
    <w:rsid w:val="0025755A"/>
    <w:rsid w:val="00262980"/>
    <w:rsid w:val="002704B6"/>
    <w:rsid w:val="002762E7"/>
    <w:rsid w:val="00276DF9"/>
    <w:rsid w:val="00297B62"/>
    <w:rsid w:val="002A0E98"/>
    <w:rsid w:val="002A683D"/>
    <w:rsid w:val="002A6F9F"/>
    <w:rsid w:val="002B272C"/>
    <w:rsid w:val="002B40AD"/>
    <w:rsid w:val="002C71C2"/>
    <w:rsid w:val="002E1BAF"/>
    <w:rsid w:val="002E6C5A"/>
    <w:rsid w:val="002F0FF4"/>
    <w:rsid w:val="002F1DCB"/>
    <w:rsid w:val="002F468C"/>
    <w:rsid w:val="003135CF"/>
    <w:rsid w:val="00314DF3"/>
    <w:rsid w:val="003269DE"/>
    <w:rsid w:val="003323D8"/>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B324A"/>
    <w:rsid w:val="003C6E82"/>
    <w:rsid w:val="003E5D1B"/>
    <w:rsid w:val="003E7FC0"/>
    <w:rsid w:val="003F0DDE"/>
    <w:rsid w:val="00401CC2"/>
    <w:rsid w:val="0041761D"/>
    <w:rsid w:val="004459A3"/>
    <w:rsid w:val="00453C0E"/>
    <w:rsid w:val="00462F5F"/>
    <w:rsid w:val="00467145"/>
    <w:rsid w:val="00467500"/>
    <w:rsid w:val="0046796B"/>
    <w:rsid w:val="00474BCA"/>
    <w:rsid w:val="00476F4D"/>
    <w:rsid w:val="00496420"/>
    <w:rsid w:val="004A5EAE"/>
    <w:rsid w:val="004C3267"/>
    <w:rsid w:val="004D0772"/>
    <w:rsid w:val="004E2BDE"/>
    <w:rsid w:val="005104E4"/>
    <w:rsid w:val="00513787"/>
    <w:rsid w:val="005200E9"/>
    <w:rsid w:val="0052068E"/>
    <w:rsid w:val="00533D0A"/>
    <w:rsid w:val="00535719"/>
    <w:rsid w:val="00537113"/>
    <w:rsid w:val="00547EE2"/>
    <w:rsid w:val="005709DD"/>
    <w:rsid w:val="00580204"/>
    <w:rsid w:val="00581923"/>
    <w:rsid w:val="00586C79"/>
    <w:rsid w:val="00591427"/>
    <w:rsid w:val="00591E32"/>
    <w:rsid w:val="00591FCC"/>
    <w:rsid w:val="00594A04"/>
    <w:rsid w:val="00594A69"/>
    <w:rsid w:val="005A15C5"/>
    <w:rsid w:val="005A1626"/>
    <w:rsid w:val="005A388C"/>
    <w:rsid w:val="005B7054"/>
    <w:rsid w:val="005C1257"/>
    <w:rsid w:val="005F2FA6"/>
    <w:rsid w:val="006115AA"/>
    <w:rsid w:val="006205CB"/>
    <w:rsid w:val="00627D33"/>
    <w:rsid w:val="00631B71"/>
    <w:rsid w:val="00635334"/>
    <w:rsid w:val="0063610E"/>
    <w:rsid w:val="00637990"/>
    <w:rsid w:val="0064155F"/>
    <w:rsid w:val="00643B33"/>
    <w:rsid w:val="0065187C"/>
    <w:rsid w:val="00664BDD"/>
    <w:rsid w:val="00665776"/>
    <w:rsid w:val="006664D9"/>
    <w:rsid w:val="00684CEB"/>
    <w:rsid w:val="00687922"/>
    <w:rsid w:val="006A5DD8"/>
    <w:rsid w:val="006A764A"/>
    <w:rsid w:val="006B69A6"/>
    <w:rsid w:val="006B6C7A"/>
    <w:rsid w:val="006C0687"/>
    <w:rsid w:val="006D4B88"/>
    <w:rsid w:val="006D7CBD"/>
    <w:rsid w:val="00703543"/>
    <w:rsid w:val="007141EF"/>
    <w:rsid w:val="007151BF"/>
    <w:rsid w:val="0072080C"/>
    <w:rsid w:val="00720B96"/>
    <w:rsid w:val="0072122C"/>
    <w:rsid w:val="0073644E"/>
    <w:rsid w:val="00752814"/>
    <w:rsid w:val="00765EF2"/>
    <w:rsid w:val="0078656F"/>
    <w:rsid w:val="00792652"/>
    <w:rsid w:val="00795471"/>
    <w:rsid w:val="007B3A5A"/>
    <w:rsid w:val="007B5511"/>
    <w:rsid w:val="007C49F1"/>
    <w:rsid w:val="007D1850"/>
    <w:rsid w:val="007E2303"/>
    <w:rsid w:val="007E2C18"/>
    <w:rsid w:val="007F03ED"/>
    <w:rsid w:val="007F2E04"/>
    <w:rsid w:val="007F5F0D"/>
    <w:rsid w:val="007F6335"/>
    <w:rsid w:val="007F6C52"/>
    <w:rsid w:val="007F6D64"/>
    <w:rsid w:val="0080134E"/>
    <w:rsid w:val="008153E1"/>
    <w:rsid w:val="0081642D"/>
    <w:rsid w:val="008224B0"/>
    <w:rsid w:val="00824A2B"/>
    <w:rsid w:val="00825FFD"/>
    <w:rsid w:val="0082657D"/>
    <w:rsid w:val="008346A4"/>
    <w:rsid w:val="00847117"/>
    <w:rsid w:val="00864C6B"/>
    <w:rsid w:val="0087254C"/>
    <w:rsid w:val="008770BC"/>
    <w:rsid w:val="00890D45"/>
    <w:rsid w:val="008B2CB7"/>
    <w:rsid w:val="008B390B"/>
    <w:rsid w:val="008C2F9C"/>
    <w:rsid w:val="008D58D3"/>
    <w:rsid w:val="008D6E54"/>
    <w:rsid w:val="008E002A"/>
    <w:rsid w:val="008E1CF2"/>
    <w:rsid w:val="008E3546"/>
    <w:rsid w:val="008F1A28"/>
    <w:rsid w:val="00900DE4"/>
    <w:rsid w:val="009123A7"/>
    <w:rsid w:val="009279B7"/>
    <w:rsid w:val="00927B68"/>
    <w:rsid w:val="00944487"/>
    <w:rsid w:val="00947D23"/>
    <w:rsid w:val="00961732"/>
    <w:rsid w:val="00966211"/>
    <w:rsid w:val="00980282"/>
    <w:rsid w:val="00985357"/>
    <w:rsid w:val="00990EF3"/>
    <w:rsid w:val="009A2E12"/>
    <w:rsid w:val="009A3A20"/>
    <w:rsid w:val="009B3130"/>
    <w:rsid w:val="009B48C0"/>
    <w:rsid w:val="009B5C5E"/>
    <w:rsid w:val="009C6C59"/>
    <w:rsid w:val="009D0EBD"/>
    <w:rsid w:val="009F15D3"/>
    <w:rsid w:val="00A15B61"/>
    <w:rsid w:val="00A309EC"/>
    <w:rsid w:val="00A40B41"/>
    <w:rsid w:val="00A50AAF"/>
    <w:rsid w:val="00A52C7D"/>
    <w:rsid w:val="00A5384E"/>
    <w:rsid w:val="00A55820"/>
    <w:rsid w:val="00A57077"/>
    <w:rsid w:val="00A62918"/>
    <w:rsid w:val="00A65F2D"/>
    <w:rsid w:val="00A6666E"/>
    <w:rsid w:val="00A717E7"/>
    <w:rsid w:val="00A739FA"/>
    <w:rsid w:val="00A80EE2"/>
    <w:rsid w:val="00A827C1"/>
    <w:rsid w:val="00A82D4E"/>
    <w:rsid w:val="00A958E2"/>
    <w:rsid w:val="00A96F68"/>
    <w:rsid w:val="00AA3C16"/>
    <w:rsid w:val="00AA56EB"/>
    <w:rsid w:val="00AB3D2A"/>
    <w:rsid w:val="00AB6C8F"/>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36587"/>
    <w:rsid w:val="00B42E17"/>
    <w:rsid w:val="00B50AAF"/>
    <w:rsid w:val="00B57DF2"/>
    <w:rsid w:val="00B65979"/>
    <w:rsid w:val="00B83AED"/>
    <w:rsid w:val="00B90D63"/>
    <w:rsid w:val="00BA4A4A"/>
    <w:rsid w:val="00BB28B7"/>
    <w:rsid w:val="00BC2A9F"/>
    <w:rsid w:val="00BC4B8D"/>
    <w:rsid w:val="00BD1A70"/>
    <w:rsid w:val="00BD7FA2"/>
    <w:rsid w:val="00BE23D6"/>
    <w:rsid w:val="00BE5BCE"/>
    <w:rsid w:val="00C10D8D"/>
    <w:rsid w:val="00C145B9"/>
    <w:rsid w:val="00C1536B"/>
    <w:rsid w:val="00C216AB"/>
    <w:rsid w:val="00C22628"/>
    <w:rsid w:val="00C23C2F"/>
    <w:rsid w:val="00C305C0"/>
    <w:rsid w:val="00C664D1"/>
    <w:rsid w:val="00C96315"/>
    <w:rsid w:val="00C96671"/>
    <w:rsid w:val="00C967BF"/>
    <w:rsid w:val="00C973CF"/>
    <w:rsid w:val="00CA3135"/>
    <w:rsid w:val="00CB69AB"/>
    <w:rsid w:val="00CE4475"/>
    <w:rsid w:val="00CF315A"/>
    <w:rsid w:val="00D004A9"/>
    <w:rsid w:val="00D02F9F"/>
    <w:rsid w:val="00D04DF6"/>
    <w:rsid w:val="00D14AB9"/>
    <w:rsid w:val="00D1599B"/>
    <w:rsid w:val="00D34295"/>
    <w:rsid w:val="00D45C87"/>
    <w:rsid w:val="00D50BB1"/>
    <w:rsid w:val="00D60B62"/>
    <w:rsid w:val="00D67E23"/>
    <w:rsid w:val="00D70856"/>
    <w:rsid w:val="00D70A4D"/>
    <w:rsid w:val="00D72581"/>
    <w:rsid w:val="00D82709"/>
    <w:rsid w:val="00D835A8"/>
    <w:rsid w:val="00D8386F"/>
    <w:rsid w:val="00D85569"/>
    <w:rsid w:val="00D867F2"/>
    <w:rsid w:val="00D9310D"/>
    <w:rsid w:val="00DA6F6B"/>
    <w:rsid w:val="00DC37D4"/>
    <w:rsid w:val="00DC445D"/>
    <w:rsid w:val="00DC538D"/>
    <w:rsid w:val="00DE3066"/>
    <w:rsid w:val="00DF02D1"/>
    <w:rsid w:val="00DF25F7"/>
    <w:rsid w:val="00E03F1F"/>
    <w:rsid w:val="00E0473A"/>
    <w:rsid w:val="00E25352"/>
    <w:rsid w:val="00E26237"/>
    <w:rsid w:val="00E26814"/>
    <w:rsid w:val="00E30D22"/>
    <w:rsid w:val="00E370B8"/>
    <w:rsid w:val="00E5717B"/>
    <w:rsid w:val="00E571DA"/>
    <w:rsid w:val="00E62627"/>
    <w:rsid w:val="00E733F3"/>
    <w:rsid w:val="00E93C93"/>
    <w:rsid w:val="00EA2379"/>
    <w:rsid w:val="00EA5A31"/>
    <w:rsid w:val="00EB173D"/>
    <w:rsid w:val="00EC6E98"/>
    <w:rsid w:val="00EF5BEB"/>
    <w:rsid w:val="00F016E5"/>
    <w:rsid w:val="00F032F3"/>
    <w:rsid w:val="00F0729C"/>
    <w:rsid w:val="00F1468E"/>
    <w:rsid w:val="00F23E5F"/>
    <w:rsid w:val="00F25F20"/>
    <w:rsid w:val="00F314B3"/>
    <w:rsid w:val="00F36514"/>
    <w:rsid w:val="00F433A7"/>
    <w:rsid w:val="00F44606"/>
    <w:rsid w:val="00F51AFC"/>
    <w:rsid w:val="00F53510"/>
    <w:rsid w:val="00F53712"/>
    <w:rsid w:val="00F54F17"/>
    <w:rsid w:val="00F60FB2"/>
    <w:rsid w:val="00F64341"/>
    <w:rsid w:val="00F65B58"/>
    <w:rsid w:val="00F7340E"/>
    <w:rsid w:val="00F826C9"/>
    <w:rsid w:val="00F94C93"/>
    <w:rsid w:val="00FA0166"/>
    <w:rsid w:val="00FA4B71"/>
    <w:rsid w:val="00FB02F4"/>
    <w:rsid w:val="00FB3174"/>
    <w:rsid w:val="00FD2B17"/>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3">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2">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0463402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12948620">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3188748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Friman</cp:lastModifiedBy>
  <cp:revision>20</cp:revision>
  <cp:lastPrinted>2021-02-25T08:11:00Z</cp:lastPrinted>
  <dcterms:created xsi:type="dcterms:W3CDTF">2021-02-25T07:19:00Z</dcterms:created>
  <dcterms:modified xsi:type="dcterms:W3CDTF">2021-02-25T08:24:00Z</dcterms:modified>
</cp:coreProperties>
</file>