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5C" w:rsidRDefault="00695B5C" w:rsidP="002F33B7">
      <w:pPr>
        <w:pStyle w:val="ConsTitle"/>
        <w:tabs>
          <w:tab w:val="left" w:pos="0"/>
          <w:tab w:val="left" w:pos="720"/>
          <w:tab w:val="left" w:pos="900"/>
        </w:tabs>
        <w:ind w:right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О предоставлении государственной социальной помощи, в том числе на основе социального контракта</w:t>
      </w:r>
    </w:p>
    <w:p w:rsidR="00695B5C" w:rsidRDefault="00695B5C" w:rsidP="002F33B7">
      <w:pPr>
        <w:pStyle w:val="ConsTitle"/>
        <w:tabs>
          <w:tab w:val="left" w:pos="0"/>
          <w:tab w:val="left" w:pos="720"/>
          <w:tab w:val="left" w:pos="900"/>
        </w:tabs>
        <w:ind w:right="0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7C42D6" w:rsidRPr="00695B5C" w:rsidRDefault="007C42D6" w:rsidP="002F33B7">
      <w:pPr>
        <w:pStyle w:val="ConsTitle"/>
        <w:tabs>
          <w:tab w:val="left" w:pos="0"/>
          <w:tab w:val="left" w:pos="720"/>
          <w:tab w:val="left" w:pos="900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695B5C">
        <w:rPr>
          <w:rFonts w:ascii="Times New Roman" w:hAnsi="Times New Roman"/>
          <w:b w:val="0"/>
          <w:sz w:val="28"/>
          <w:szCs w:val="28"/>
        </w:rPr>
        <w:t xml:space="preserve">          С 1 января 2008 года вступил в силу Закон Ставропольского края                         от 19 ноября 2007 года  № 56-кз «О государственной социальной помощи населению в Ставропольском крае» (далее </w:t>
      </w:r>
      <w:r w:rsidRPr="00695B5C">
        <w:rPr>
          <w:rFonts w:ascii="Times New Roman" w:hAnsi="Times New Roman"/>
          <w:b w:val="0"/>
          <w:bCs/>
          <w:sz w:val="28"/>
          <w:szCs w:val="28"/>
        </w:rPr>
        <w:t>–</w:t>
      </w:r>
      <w:r w:rsidRPr="00695B5C">
        <w:rPr>
          <w:rFonts w:ascii="Times New Roman" w:hAnsi="Times New Roman"/>
          <w:b w:val="0"/>
          <w:sz w:val="28"/>
          <w:szCs w:val="28"/>
        </w:rPr>
        <w:t xml:space="preserve"> Закон), а постановлением Правительства Ставропольского края от 21 мая 2008 года № 79-п утверждено Положение о размере, условиях и порядке назначения и выплаты государственной социальной помощи населению в Ставропольском крае.</w:t>
      </w:r>
    </w:p>
    <w:p w:rsidR="007C42D6" w:rsidRPr="00695B5C" w:rsidRDefault="007C42D6" w:rsidP="00711C2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5B5C">
        <w:rPr>
          <w:sz w:val="28"/>
          <w:szCs w:val="28"/>
        </w:rPr>
        <w:t xml:space="preserve">          Государственная социальная помощь оказывается только малоимущим семьям и малоимущим одиноко проживающим гражданам, среднедушевой доход которых по независящим от них причинам ниже величины прожиточного минимума, установленного в Ставропольском крае для соответствующих социально-демографических групп населения и действующего на момент обращения за государственной социальной помощью.</w:t>
      </w:r>
    </w:p>
    <w:p w:rsidR="007C42D6" w:rsidRPr="00695B5C" w:rsidRDefault="007C42D6" w:rsidP="00711C2E">
      <w:pPr>
        <w:tabs>
          <w:tab w:val="left" w:pos="741"/>
        </w:tabs>
        <w:jc w:val="both"/>
        <w:rPr>
          <w:sz w:val="28"/>
          <w:szCs w:val="28"/>
        </w:rPr>
      </w:pPr>
      <w:r w:rsidRPr="00695B5C">
        <w:rPr>
          <w:sz w:val="28"/>
          <w:szCs w:val="28"/>
        </w:rPr>
        <w:t xml:space="preserve">          Статьей 1 Закона предусмотрены независящие причины, по которым семья, имеющая в составе трудоспособного неработающего гражданина</w:t>
      </w:r>
      <w:r w:rsidR="00695B5C">
        <w:rPr>
          <w:sz w:val="28"/>
          <w:szCs w:val="28"/>
        </w:rPr>
        <w:t>,</w:t>
      </w:r>
      <w:r w:rsidRPr="00695B5C">
        <w:rPr>
          <w:sz w:val="28"/>
          <w:szCs w:val="28"/>
        </w:rPr>
        <w:t xml:space="preserve"> имеет право на получение данной помощи, к ним относятся: регистрация в качестве безработного, обучение в средних специальных и (или) высших учебных заведениях по очной форме обучения или уход за ребенком в возрасте до трех лет, ребенком-инвалидом или инвалидом I группы, престарелым, нуждающимся по заключению медицинской организации в постоянном постороннем уходе либо достигшим возраста 80 лет; длительное лечение (лечение продолжительностью более двух месяцев подряд, подтверждаемое документом медицинской организации); наличие в семье трех и более несовершеннолетних детей или детей, обучающихся в средних специальных или высших учебных заведениях по очной форме обучения; наличие инвалидности I либо II группы.</w:t>
      </w:r>
    </w:p>
    <w:p w:rsidR="007C42D6" w:rsidRPr="00695B5C" w:rsidRDefault="007C42D6" w:rsidP="00944CD3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695B5C">
        <w:rPr>
          <w:sz w:val="28"/>
          <w:szCs w:val="28"/>
        </w:rPr>
        <w:t xml:space="preserve">          Механизм предоставления государственной социальной помощи таков:</w:t>
      </w:r>
    </w:p>
    <w:p w:rsidR="007C42D6" w:rsidRPr="00695B5C" w:rsidRDefault="007C42D6" w:rsidP="002F33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B5C">
        <w:rPr>
          <w:sz w:val="28"/>
          <w:szCs w:val="28"/>
        </w:rPr>
        <w:t xml:space="preserve">  Гражданин, претендующий на получение государственной социальной помощи, или его законный представитель подает заявление в орган социальной защиты населения по месту жительства либо по месту пребывания.</w:t>
      </w:r>
    </w:p>
    <w:p w:rsidR="007C42D6" w:rsidRPr="00695B5C" w:rsidRDefault="007C42D6" w:rsidP="005851AA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B5C">
        <w:rPr>
          <w:sz w:val="28"/>
          <w:szCs w:val="28"/>
        </w:rPr>
        <w:t xml:space="preserve">  К заявлению прилагаются документы о составе семьи, доходах каждого члена семьи за три месяца, предшествующих месяцу обращения за оказанием государственной социальной помощи, и имуществе.</w:t>
      </w:r>
    </w:p>
    <w:p w:rsidR="007C42D6" w:rsidRPr="00695B5C" w:rsidRDefault="007C42D6" w:rsidP="002F33B7">
      <w:pPr>
        <w:tabs>
          <w:tab w:val="left" w:pos="741"/>
          <w:tab w:val="left" w:pos="900"/>
        </w:tabs>
        <w:jc w:val="both"/>
        <w:rPr>
          <w:sz w:val="28"/>
          <w:szCs w:val="28"/>
        </w:rPr>
      </w:pPr>
      <w:r w:rsidRPr="00695B5C">
        <w:rPr>
          <w:sz w:val="28"/>
          <w:szCs w:val="28"/>
        </w:rPr>
        <w:t xml:space="preserve">          Государственная социальная помощь оказывается один раз в календарном году. </w:t>
      </w:r>
    </w:p>
    <w:p w:rsidR="007C42D6" w:rsidRPr="00695B5C" w:rsidRDefault="007C42D6" w:rsidP="002F33B7">
      <w:pPr>
        <w:tabs>
          <w:tab w:val="left" w:pos="741"/>
          <w:tab w:val="left" w:pos="900"/>
        </w:tabs>
        <w:jc w:val="both"/>
        <w:rPr>
          <w:sz w:val="28"/>
          <w:szCs w:val="28"/>
        </w:rPr>
      </w:pPr>
      <w:r w:rsidRPr="00695B5C">
        <w:rPr>
          <w:sz w:val="28"/>
          <w:szCs w:val="28"/>
        </w:rPr>
        <w:t xml:space="preserve">          Размер государственной социальной помощи, оказываемой на общих основаниях,  определяется как разность между суммарной </w:t>
      </w:r>
      <w:hyperlink r:id="rId6" w:history="1">
        <w:r w:rsidRPr="00695B5C">
          <w:rPr>
            <w:sz w:val="28"/>
            <w:szCs w:val="28"/>
          </w:rPr>
          <w:t>величиной прожиточного минимума</w:t>
        </w:r>
      </w:hyperlink>
      <w:r w:rsidRPr="00695B5C">
        <w:rPr>
          <w:sz w:val="28"/>
          <w:szCs w:val="28"/>
        </w:rPr>
        <w:t xml:space="preserve">, исчисляемой для семьи, деленной на число членов семьи, установленной в Ставропольском крае для соответствующих социально-демографических групп населения на день обращения гражданина за государственной социальной помощью, и величиной среднедушевого </w:t>
      </w:r>
      <w:r w:rsidRPr="00695B5C">
        <w:rPr>
          <w:sz w:val="28"/>
          <w:szCs w:val="28"/>
        </w:rPr>
        <w:lastRenderedPageBreak/>
        <w:t xml:space="preserve">дохода семьи, и не может превышать 6000 рублей, и быть меньше 600 рублей. </w:t>
      </w:r>
    </w:p>
    <w:p w:rsidR="007C42D6" w:rsidRPr="00695B5C" w:rsidRDefault="007C42D6" w:rsidP="005851AA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B5C">
        <w:rPr>
          <w:sz w:val="28"/>
          <w:szCs w:val="28"/>
        </w:rPr>
        <w:t xml:space="preserve">   Малоимущим гражданам, понесшим материальный ущерб в результате пожара, наводнения, иного стихийного бедствия  либо тяжелого заболевания, приведшего к необходимости использования дорогостоящих видов лечения в медицинских учреждениях, лекарственных препаратов, государственная социальная помощь предоставляется в виде единовременной денежной выплаты, размер которой равен трехкратной </w:t>
      </w:r>
      <w:hyperlink r:id="rId7" w:history="1">
        <w:r w:rsidRPr="00695B5C">
          <w:rPr>
            <w:sz w:val="28"/>
            <w:szCs w:val="28"/>
          </w:rPr>
          <w:t>величине прожиточного минимума</w:t>
        </w:r>
      </w:hyperlink>
      <w:r w:rsidRPr="00695B5C">
        <w:rPr>
          <w:sz w:val="28"/>
          <w:szCs w:val="28"/>
        </w:rPr>
        <w:t xml:space="preserve"> для семьи. Данные граждане дополнительно представляют документы, подтверждающие вышеуказанные обстоятельства.</w:t>
      </w:r>
    </w:p>
    <w:p w:rsidR="007C42D6" w:rsidRPr="00695B5C" w:rsidRDefault="007C42D6" w:rsidP="00511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B5C">
        <w:rPr>
          <w:sz w:val="28"/>
          <w:szCs w:val="28"/>
        </w:rPr>
        <w:t xml:space="preserve">    В 2014 году в Ставропольском крае появился новый вид оказания государственной социальной помощи малоимущим семьям, оказавшимся в трудной жизненной ситуации –  социальный контракт. </w:t>
      </w:r>
    </w:p>
    <w:p w:rsidR="007C42D6" w:rsidRPr="00695B5C" w:rsidRDefault="007C42D6" w:rsidP="00D36BAF">
      <w:pPr>
        <w:pStyle w:val="ConsPlusNormal"/>
        <w:tabs>
          <w:tab w:val="left" w:pos="720"/>
        </w:tabs>
        <w:ind w:firstLine="540"/>
        <w:jc w:val="both"/>
      </w:pPr>
      <w:r w:rsidRPr="00695B5C">
        <w:t xml:space="preserve">   Оказание данного вида помощи предпола</w:t>
      </w:r>
      <w:r w:rsidRPr="00695B5C">
        <w:softHyphen/>
        <w:t>гает активные действия гражданина в целях преодоления трудной жизненной ситуации, выход на более высокий уровень жизни за счет самостоятельных источников дохода.</w:t>
      </w:r>
    </w:p>
    <w:p w:rsidR="007C42D6" w:rsidRPr="00695B5C" w:rsidRDefault="007C42D6" w:rsidP="0081762F">
      <w:pPr>
        <w:pStyle w:val="ConsTitle"/>
        <w:tabs>
          <w:tab w:val="left" w:pos="0"/>
          <w:tab w:val="left" w:pos="880"/>
        </w:tabs>
        <w:ind w:right="-6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95B5C">
        <w:rPr>
          <w:rFonts w:ascii="Times New Roman" w:hAnsi="Times New Roman"/>
          <w:b w:val="0"/>
          <w:sz w:val="28"/>
          <w:szCs w:val="28"/>
        </w:rPr>
        <w:t xml:space="preserve"> Для оказания государственной социальной помощи на основании социального контракта между гражданином и органом соцзащиты заключается соглашение. </w:t>
      </w:r>
    </w:p>
    <w:p w:rsidR="007C42D6" w:rsidRPr="00695B5C" w:rsidRDefault="007C42D6" w:rsidP="00183C3D">
      <w:pPr>
        <w:tabs>
          <w:tab w:val="left" w:pos="0"/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5B5C">
        <w:rPr>
          <w:sz w:val="28"/>
          <w:szCs w:val="28"/>
        </w:rPr>
        <w:t xml:space="preserve">Согласно этому соглашению </w:t>
      </w:r>
      <w:r w:rsidRPr="00695B5C">
        <w:rPr>
          <w:spacing w:val="-2"/>
          <w:sz w:val="28"/>
          <w:szCs w:val="28"/>
        </w:rPr>
        <w:t>орган социальной защиты обя</w:t>
      </w:r>
      <w:r w:rsidRPr="00695B5C">
        <w:rPr>
          <w:spacing w:val="-1"/>
          <w:sz w:val="28"/>
          <w:szCs w:val="28"/>
        </w:rPr>
        <w:t xml:space="preserve">зуется оказать гражданину государственную социальную помощь, а гражданин </w:t>
      </w:r>
      <w:r w:rsidRPr="00695B5C">
        <w:rPr>
          <w:sz w:val="28"/>
          <w:szCs w:val="28"/>
        </w:rPr>
        <w:t>–</w:t>
      </w:r>
      <w:r w:rsidRPr="00695B5C">
        <w:rPr>
          <w:spacing w:val="-1"/>
          <w:sz w:val="28"/>
          <w:szCs w:val="28"/>
        </w:rPr>
        <w:t xml:space="preserve"> </w:t>
      </w:r>
      <w:r w:rsidRPr="00695B5C">
        <w:rPr>
          <w:spacing w:val="1"/>
          <w:sz w:val="28"/>
          <w:szCs w:val="28"/>
        </w:rPr>
        <w:t>реализовать мероприятия, предусмотренные программой социальной адапта</w:t>
      </w:r>
      <w:r w:rsidRPr="00695B5C">
        <w:rPr>
          <w:spacing w:val="-12"/>
          <w:sz w:val="28"/>
          <w:szCs w:val="28"/>
        </w:rPr>
        <w:t xml:space="preserve">ции, которая </w:t>
      </w:r>
      <w:r w:rsidRPr="00695B5C">
        <w:rPr>
          <w:spacing w:val="-1"/>
          <w:sz w:val="28"/>
          <w:szCs w:val="28"/>
        </w:rPr>
        <w:t xml:space="preserve">разрабатывается </w:t>
      </w:r>
      <w:r w:rsidRPr="00695B5C">
        <w:rPr>
          <w:sz w:val="28"/>
          <w:szCs w:val="28"/>
        </w:rPr>
        <w:t>совместно</w:t>
      </w:r>
      <w:r w:rsidRPr="00695B5C">
        <w:rPr>
          <w:spacing w:val="-1"/>
          <w:sz w:val="28"/>
          <w:szCs w:val="28"/>
        </w:rPr>
        <w:t xml:space="preserve"> обеими сторонами</w:t>
      </w:r>
      <w:r w:rsidRPr="00695B5C">
        <w:rPr>
          <w:sz w:val="28"/>
          <w:szCs w:val="28"/>
        </w:rPr>
        <w:t xml:space="preserve"> и включает в себя виды, объем и </w:t>
      </w:r>
      <w:r w:rsidRPr="00695B5C">
        <w:rPr>
          <w:spacing w:val="-1"/>
          <w:sz w:val="28"/>
          <w:szCs w:val="28"/>
        </w:rPr>
        <w:t>порядок реализации мероприятий</w:t>
      </w:r>
      <w:r w:rsidRPr="00695B5C">
        <w:rPr>
          <w:sz w:val="28"/>
          <w:szCs w:val="28"/>
        </w:rPr>
        <w:t xml:space="preserve"> (поиск работы; прохождение профессиональной подготовки, переподготовки;  осуществление индивидуальной предпринимательской деятельно</w:t>
      </w:r>
      <w:r w:rsidRPr="00695B5C">
        <w:rPr>
          <w:sz w:val="28"/>
          <w:szCs w:val="28"/>
        </w:rPr>
        <w:softHyphen/>
        <w:t>сти; ведение личного подсобного хозяйства; получение социальных услуг; осуществление иных мероприятий, направленных на преодоление гражданином трудной жизненной ситуации).</w:t>
      </w:r>
      <w:r w:rsidRPr="00695B5C">
        <w:rPr>
          <w:spacing w:val="-1"/>
          <w:sz w:val="28"/>
          <w:szCs w:val="28"/>
        </w:rPr>
        <w:t xml:space="preserve"> </w:t>
      </w:r>
    </w:p>
    <w:p w:rsidR="007C42D6" w:rsidRPr="00695B5C" w:rsidRDefault="007C42D6" w:rsidP="00CE564D">
      <w:pPr>
        <w:pStyle w:val="ConsTitle"/>
        <w:tabs>
          <w:tab w:val="left" w:pos="0"/>
          <w:tab w:val="left" w:pos="720"/>
        </w:tabs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95B5C">
        <w:rPr>
          <w:rFonts w:ascii="Times New Roman" w:hAnsi="Times New Roman"/>
          <w:b w:val="0"/>
          <w:sz w:val="28"/>
          <w:szCs w:val="28"/>
        </w:rPr>
        <w:t xml:space="preserve">Государственная социальная помощь на основании социального контракта </w:t>
      </w:r>
      <w:r w:rsidRPr="00695B5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оказывается один раз в пять лет </w:t>
      </w:r>
      <w:r w:rsidRPr="00695B5C">
        <w:rPr>
          <w:rFonts w:ascii="Times New Roman" w:hAnsi="Times New Roman"/>
          <w:b w:val="0"/>
          <w:sz w:val="28"/>
          <w:szCs w:val="28"/>
        </w:rPr>
        <w:t>на срок от трех месяце</w:t>
      </w:r>
      <w:r w:rsidR="00695B5C">
        <w:rPr>
          <w:rFonts w:ascii="Times New Roman" w:hAnsi="Times New Roman"/>
          <w:b w:val="0"/>
          <w:sz w:val="28"/>
          <w:szCs w:val="28"/>
        </w:rPr>
        <w:t>в</w:t>
      </w:r>
      <w:r w:rsidRPr="00695B5C">
        <w:rPr>
          <w:rFonts w:ascii="Times New Roman" w:hAnsi="Times New Roman"/>
          <w:b w:val="0"/>
          <w:sz w:val="28"/>
          <w:szCs w:val="28"/>
        </w:rPr>
        <w:t xml:space="preserve"> до одного года исходя из программы социальной адаптации, данный срок может быть продлен органом социальной защиты населения. </w:t>
      </w:r>
      <w:r w:rsidRPr="00695B5C">
        <w:rPr>
          <w:rFonts w:ascii="Times New Roman" w:hAnsi="Times New Roman"/>
          <w:b w:val="0"/>
          <w:bCs/>
          <w:sz w:val="28"/>
          <w:szCs w:val="28"/>
        </w:rPr>
        <w:t xml:space="preserve">Выплаты производятся либо единовременно – не более 50,0 тыс. рублей, либо помесячно, исходя из двукратной величины прожиточного минимума для семьи. </w:t>
      </w:r>
    </w:p>
    <w:p w:rsidR="007C42D6" w:rsidRPr="00695B5C" w:rsidRDefault="007C42D6" w:rsidP="0081762F">
      <w:pPr>
        <w:tabs>
          <w:tab w:val="left" w:pos="180"/>
          <w:tab w:val="left" w:pos="720"/>
        </w:tabs>
        <w:ind w:firstLine="720"/>
        <w:jc w:val="both"/>
        <w:rPr>
          <w:sz w:val="28"/>
          <w:szCs w:val="28"/>
        </w:rPr>
      </w:pPr>
      <w:r w:rsidRPr="00695B5C">
        <w:rPr>
          <w:sz w:val="28"/>
          <w:szCs w:val="28"/>
        </w:rPr>
        <w:t>Невыполнение гражданином мероприятий, предусмотренных программой социальной адаптации, влечет за собой прекращение оказания государственной социальной помощи</w:t>
      </w:r>
      <w:r w:rsidRPr="00695B5C">
        <w:rPr>
          <w:b/>
          <w:sz w:val="28"/>
          <w:szCs w:val="28"/>
        </w:rPr>
        <w:t xml:space="preserve"> </w:t>
      </w:r>
      <w:r w:rsidRPr="00695B5C">
        <w:rPr>
          <w:sz w:val="28"/>
          <w:szCs w:val="28"/>
        </w:rPr>
        <w:t>на основании социального контракта и возврат полученных денежных средств.</w:t>
      </w:r>
    </w:p>
    <w:p w:rsidR="007C42D6" w:rsidRPr="00695B5C" w:rsidRDefault="007C42D6" w:rsidP="0002022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95B5C">
        <w:rPr>
          <w:sz w:val="28"/>
          <w:szCs w:val="28"/>
        </w:rPr>
        <w:t>В 2014 году в Ставропольском крае заключено 58 социальных контрактов на сумму 3143,89 млн. рублей.</w:t>
      </w:r>
    </w:p>
    <w:p w:rsidR="007C42D6" w:rsidRPr="00695B5C" w:rsidRDefault="007C42D6" w:rsidP="009A6AFA">
      <w:pPr>
        <w:pStyle w:val="af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695B5C">
        <w:rPr>
          <w:sz w:val="28"/>
          <w:szCs w:val="28"/>
        </w:rPr>
        <w:t xml:space="preserve">В 2015 года заключено 76 социальных контрактов на общую сумму                        3 807,72 млн. руб.  </w:t>
      </w:r>
    </w:p>
    <w:p w:rsidR="007C42D6" w:rsidRPr="00695B5C" w:rsidRDefault="007C42D6" w:rsidP="0069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5B5C">
        <w:rPr>
          <w:sz w:val="28"/>
          <w:szCs w:val="28"/>
        </w:rPr>
        <w:t xml:space="preserve">По состоянию на 01.09.2016 заключено 76 социальных контрактов на сумму 3808,57 млн. рублей. </w:t>
      </w:r>
    </w:p>
    <w:sectPr w:rsidR="007C42D6" w:rsidRPr="00695B5C" w:rsidSect="004D7FEC">
      <w:headerReference w:type="even" r:id="rId8"/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EC" w:rsidRDefault="00D572EC">
      <w:r>
        <w:separator/>
      </w:r>
    </w:p>
  </w:endnote>
  <w:endnote w:type="continuationSeparator" w:id="1">
    <w:p w:rsidR="00D572EC" w:rsidRDefault="00D5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EC" w:rsidRDefault="00D572EC">
      <w:r>
        <w:separator/>
      </w:r>
    </w:p>
  </w:footnote>
  <w:footnote w:type="continuationSeparator" w:id="1">
    <w:p w:rsidR="00D572EC" w:rsidRDefault="00D57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D6" w:rsidRDefault="00AC27F9" w:rsidP="00703DD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C42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2D6" w:rsidRDefault="007C42D6" w:rsidP="009D093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D6" w:rsidRPr="002F33B7" w:rsidRDefault="00AC27F9" w:rsidP="00703DD1">
    <w:pPr>
      <w:pStyle w:val="a5"/>
      <w:framePr w:wrap="around" w:vAnchor="text" w:hAnchor="margin" w:xAlign="right" w:y="1"/>
      <w:rPr>
        <w:rStyle w:val="ab"/>
        <w:sz w:val="28"/>
        <w:szCs w:val="28"/>
      </w:rPr>
    </w:pPr>
    <w:r w:rsidRPr="002F33B7">
      <w:rPr>
        <w:rStyle w:val="ab"/>
        <w:sz w:val="28"/>
        <w:szCs w:val="28"/>
      </w:rPr>
      <w:fldChar w:fldCharType="begin"/>
    </w:r>
    <w:r w:rsidR="007C42D6" w:rsidRPr="002F33B7">
      <w:rPr>
        <w:rStyle w:val="ab"/>
        <w:sz w:val="28"/>
        <w:szCs w:val="28"/>
      </w:rPr>
      <w:instrText xml:space="preserve">PAGE  </w:instrText>
    </w:r>
    <w:r w:rsidRPr="002F33B7">
      <w:rPr>
        <w:rStyle w:val="ab"/>
        <w:sz w:val="28"/>
        <w:szCs w:val="28"/>
      </w:rPr>
      <w:fldChar w:fldCharType="separate"/>
    </w:r>
    <w:r w:rsidR="00695B5C">
      <w:rPr>
        <w:rStyle w:val="ab"/>
        <w:noProof/>
        <w:sz w:val="28"/>
        <w:szCs w:val="28"/>
      </w:rPr>
      <w:t>2</w:t>
    </w:r>
    <w:r w:rsidRPr="002F33B7">
      <w:rPr>
        <w:rStyle w:val="ab"/>
        <w:sz w:val="28"/>
        <w:szCs w:val="28"/>
      </w:rPr>
      <w:fldChar w:fldCharType="end"/>
    </w:r>
  </w:p>
  <w:p w:rsidR="007C42D6" w:rsidRDefault="007C42D6" w:rsidP="009D093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53B"/>
    <w:rsid w:val="00020056"/>
    <w:rsid w:val="00020227"/>
    <w:rsid w:val="00026DBC"/>
    <w:rsid w:val="00030A4E"/>
    <w:rsid w:val="00057719"/>
    <w:rsid w:val="00065F71"/>
    <w:rsid w:val="00091692"/>
    <w:rsid w:val="000A3D2B"/>
    <w:rsid w:val="000B50D7"/>
    <w:rsid w:val="000E6B7B"/>
    <w:rsid w:val="000F2270"/>
    <w:rsid w:val="000F474A"/>
    <w:rsid w:val="00103DE4"/>
    <w:rsid w:val="001124DC"/>
    <w:rsid w:val="00124CC4"/>
    <w:rsid w:val="00135FF2"/>
    <w:rsid w:val="00183C3D"/>
    <w:rsid w:val="001A45C0"/>
    <w:rsid w:val="001C0EDA"/>
    <w:rsid w:val="001C4628"/>
    <w:rsid w:val="001D2A98"/>
    <w:rsid w:val="001F2D58"/>
    <w:rsid w:val="002033F3"/>
    <w:rsid w:val="00210B95"/>
    <w:rsid w:val="0023395A"/>
    <w:rsid w:val="00251284"/>
    <w:rsid w:val="00257B21"/>
    <w:rsid w:val="00260AE6"/>
    <w:rsid w:val="002636F2"/>
    <w:rsid w:val="002A4F96"/>
    <w:rsid w:val="002C096C"/>
    <w:rsid w:val="002F33B7"/>
    <w:rsid w:val="002F5D98"/>
    <w:rsid w:val="00322BDE"/>
    <w:rsid w:val="00323281"/>
    <w:rsid w:val="00323831"/>
    <w:rsid w:val="003737BA"/>
    <w:rsid w:val="003A30CE"/>
    <w:rsid w:val="003E38B1"/>
    <w:rsid w:val="003F1142"/>
    <w:rsid w:val="00415297"/>
    <w:rsid w:val="0042018E"/>
    <w:rsid w:val="00430D54"/>
    <w:rsid w:val="0046048B"/>
    <w:rsid w:val="00470C38"/>
    <w:rsid w:val="004714A9"/>
    <w:rsid w:val="004A6C75"/>
    <w:rsid w:val="004B0DD2"/>
    <w:rsid w:val="004C32E0"/>
    <w:rsid w:val="004D6AF7"/>
    <w:rsid w:val="004D7FEC"/>
    <w:rsid w:val="004F0DB6"/>
    <w:rsid w:val="0050610E"/>
    <w:rsid w:val="00511F26"/>
    <w:rsid w:val="0056351D"/>
    <w:rsid w:val="00572A46"/>
    <w:rsid w:val="005851AA"/>
    <w:rsid w:val="00596676"/>
    <w:rsid w:val="005A394A"/>
    <w:rsid w:val="005F3A82"/>
    <w:rsid w:val="005F69B2"/>
    <w:rsid w:val="00623907"/>
    <w:rsid w:val="00624A44"/>
    <w:rsid w:val="006474A4"/>
    <w:rsid w:val="00695B5C"/>
    <w:rsid w:val="006E4D8E"/>
    <w:rsid w:val="0070263F"/>
    <w:rsid w:val="00703DD1"/>
    <w:rsid w:val="00711C2E"/>
    <w:rsid w:val="007227E0"/>
    <w:rsid w:val="00741F2C"/>
    <w:rsid w:val="00750334"/>
    <w:rsid w:val="00766D18"/>
    <w:rsid w:val="007A3CE3"/>
    <w:rsid w:val="007C42D6"/>
    <w:rsid w:val="007D071B"/>
    <w:rsid w:val="00800E2F"/>
    <w:rsid w:val="0081704E"/>
    <w:rsid w:val="0081762F"/>
    <w:rsid w:val="00823051"/>
    <w:rsid w:val="008269C9"/>
    <w:rsid w:val="0087407A"/>
    <w:rsid w:val="008B5B8F"/>
    <w:rsid w:val="008C581B"/>
    <w:rsid w:val="008C6B7B"/>
    <w:rsid w:val="008F241B"/>
    <w:rsid w:val="0092159A"/>
    <w:rsid w:val="00926077"/>
    <w:rsid w:val="00944CD3"/>
    <w:rsid w:val="0095532D"/>
    <w:rsid w:val="0096418C"/>
    <w:rsid w:val="009A6AFA"/>
    <w:rsid w:val="009C3BFC"/>
    <w:rsid w:val="009D0935"/>
    <w:rsid w:val="00A01153"/>
    <w:rsid w:val="00A05CA7"/>
    <w:rsid w:val="00A125F5"/>
    <w:rsid w:val="00A210DD"/>
    <w:rsid w:val="00A22D72"/>
    <w:rsid w:val="00A26461"/>
    <w:rsid w:val="00A425A8"/>
    <w:rsid w:val="00A47D69"/>
    <w:rsid w:val="00A524F5"/>
    <w:rsid w:val="00A6250E"/>
    <w:rsid w:val="00A7125F"/>
    <w:rsid w:val="00A73D96"/>
    <w:rsid w:val="00A96CE3"/>
    <w:rsid w:val="00AC27F9"/>
    <w:rsid w:val="00AD6633"/>
    <w:rsid w:val="00AE2D50"/>
    <w:rsid w:val="00AF7825"/>
    <w:rsid w:val="00B15122"/>
    <w:rsid w:val="00B517E7"/>
    <w:rsid w:val="00B713EB"/>
    <w:rsid w:val="00B729B3"/>
    <w:rsid w:val="00B94BCB"/>
    <w:rsid w:val="00BC44F6"/>
    <w:rsid w:val="00BD39FE"/>
    <w:rsid w:val="00BF7B0E"/>
    <w:rsid w:val="00C00635"/>
    <w:rsid w:val="00C149F5"/>
    <w:rsid w:val="00C178D9"/>
    <w:rsid w:val="00C40A8A"/>
    <w:rsid w:val="00C65C7A"/>
    <w:rsid w:val="00CC605C"/>
    <w:rsid w:val="00CE564D"/>
    <w:rsid w:val="00CF1EF0"/>
    <w:rsid w:val="00D33327"/>
    <w:rsid w:val="00D36BAF"/>
    <w:rsid w:val="00D47DB6"/>
    <w:rsid w:val="00D572EC"/>
    <w:rsid w:val="00D6430F"/>
    <w:rsid w:val="00DB11DA"/>
    <w:rsid w:val="00DB3EE3"/>
    <w:rsid w:val="00DB4C22"/>
    <w:rsid w:val="00DD029A"/>
    <w:rsid w:val="00DE36D5"/>
    <w:rsid w:val="00E95E8C"/>
    <w:rsid w:val="00EA73BE"/>
    <w:rsid w:val="00EB2B20"/>
    <w:rsid w:val="00ED1782"/>
    <w:rsid w:val="00EE7642"/>
    <w:rsid w:val="00EF0781"/>
    <w:rsid w:val="00EF566C"/>
    <w:rsid w:val="00EF5B65"/>
    <w:rsid w:val="00F1418D"/>
    <w:rsid w:val="00F57167"/>
    <w:rsid w:val="00F7753B"/>
    <w:rsid w:val="00F920FC"/>
    <w:rsid w:val="00FB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753B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7753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77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53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A45C0"/>
    <w:pPr>
      <w:spacing w:line="240" w:lineRule="exact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E38B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200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6E4D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3831"/>
    <w:rPr>
      <w:rFonts w:ascii="Times New Roman" w:hAnsi="Times New Roman" w:cs="Times New Roman"/>
      <w:sz w:val="2"/>
    </w:rPr>
  </w:style>
  <w:style w:type="character" w:styleId="ab">
    <w:name w:val="page number"/>
    <w:basedOn w:val="a0"/>
    <w:uiPriority w:val="99"/>
    <w:rsid w:val="009D0935"/>
    <w:rPr>
      <w:rFonts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B11D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onsTitle">
    <w:name w:val="ConsTitle"/>
    <w:uiPriority w:val="99"/>
    <w:rsid w:val="00020227"/>
    <w:pPr>
      <w:snapToGrid w:val="0"/>
      <w:ind w:right="19772"/>
    </w:pPr>
    <w:rPr>
      <w:rFonts w:ascii="Arial" w:hAnsi="Arial"/>
      <w:b/>
      <w:sz w:val="16"/>
      <w:szCs w:val="20"/>
    </w:rPr>
  </w:style>
  <w:style w:type="character" w:styleId="ac">
    <w:name w:val="Hyperlink"/>
    <w:basedOn w:val="a0"/>
    <w:uiPriority w:val="99"/>
    <w:rsid w:val="002F33B7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2F33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A394A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9A6AF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A6AFA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0B9CF47B64DE538C6CD11E30156304CEDD0A1EDA6DDE88043436ED6B6DA711U7C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9E00A074AFECF9DD3D6A48EC69D8F5F279E6011A6E6AABC80350B8F31E5A73R7g5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mskaea</dc:creator>
  <cp:lastModifiedBy>msshaav</cp:lastModifiedBy>
  <cp:revision>3</cp:revision>
  <cp:lastPrinted>2016-09-26T09:15:00Z</cp:lastPrinted>
  <dcterms:created xsi:type="dcterms:W3CDTF">2016-09-19T09:34:00Z</dcterms:created>
  <dcterms:modified xsi:type="dcterms:W3CDTF">2016-09-26T09:15:00Z</dcterms:modified>
</cp:coreProperties>
</file>