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95D7" w14:textId="77777777" w:rsidR="00D051E1" w:rsidRDefault="00C47717" w:rsidP="00326C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7717">
        <w:rPr>
          <w:rFonts w:ascii="Times New Roman" w:hAnsi="Times New Roman" w:cs="Times New Roman"/>
          <w:sz w:val="28"/>
          <w:szCs w:val="28"/>
        </w:rPr>
        <w:t>амятк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57AD1C18" w14:textId="5B947216" w:rsidR="00C47717" w:rsidRDefault="00D051E1" w:rsidP="00326C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051E1">
        <w:rPr>
          <w:rFonts w:ascii="Times New Roman" w:hAnsi="Times New Roman" w:cs="Times New Roman"/>
          <w:sz w:val="28"/>
          <w:szCs w:val="28"/>
        </w:rPr>
        <w:t>кадастровых инженеров</w:t>
      </w:r>
    </w:p>
    <w:p w14:paraId="65AC01C8" w14:textId="77777777" w:rsidR="001B0D06" w:rsidRDefault="001B0D06" w:rsidP="00326C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3202879" w14:textId="77777777" w:rsidR="00D051E1" w:rsidRDefault="00D051E1" w:rsidP="00326C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B5D07A6" w14:textId="4CA61E6E" w:rsidR="00FB36EB" w:rsidRDefault="00D051E1" w:rsidP="00D0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1E1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на кадастровом плане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051E1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D051E1">
        <w:rPr>
          <w:rFonts w:ascii="Times New Roman" w:hAnsi="Times New Roman" w:cs="Times New Roman"/>
          <w:sz w:val="28"/>
          <w:szCs w:val="28"/>
        </w:rPr>
        <w:t xml:space="preserve"> документ, который определяет предполагаемое расположение границ вновь образуемого земельного участка.</w:t>
      </w:r>
      <w:r w:rsidR="00C161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3AE38" w14:textId="77777777" w:rsidR="006275CC" w:rsidRDefault="006275CC" w:rsidP="006275C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4E24F31" w14:textId="7904B369" w:rsidR="006275CC" w:rsidRPr="00A26726" w:rsidRDefault="006275CC" w:rsidP="006275C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1AED">
        <w:rPr>
          <w:rFonts w:eastAsiaTheme="minorHAnsi"/>
          <w:sz w:val="28"/>
          <w:szCs w:val="28"/>
          <w:lang w:eastAsia="en-US"/>
        </w:rPr>
        <w:t xml:space="preserve">В случае, если границы земельного участка подлежат уточнению в соответствии с Федеральным законом от 13 июля 2015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681AED">
        <w:rPr>
          <w:rFonts w:eastAsiaTheme="minorHAnsi"/>
          <w:sz w:val="28"/>
          <w:szCs w:val="28"/>
          <w:lang w:eastAsia="en-US"/>
        </w:rPr>
        <w:t xml:space="preserve"> 218-ФЗ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81AED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</w:t>
      </w:r>
      <w:r>
        <w:rPr>
          <w:rFonts w:eastAsiaTheme="minorHAnsi"/>
          <w:sz w:val="28"/>
          <w:szCs w:val="28"/>
          <w:lang w:eastAsia="en-US"/>
        </w:rPr>
        <w:t xml:space="preserve">», схема не изготавливается. </w:t>
      </w:r>
    </w:p>
    <w:p w14:paraId="1BEA4192" w14:textId="77777777" w:rsidR="006275CC" w:rsidRDefault="006275CC" w:rsidP="00D0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CD5EDB" w14:textId="16A64E28" w:rsidR="00C1610A" w:rsidRDefault="00C1610A" w:rsidP="00D0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10A">
        <w:rPr>
          <w:rFonts w:ascii="Times New Roman" w:hAnsi="Times New Roman" w:cs="Times New Roman"/>
          <w:sz w:val="28"/>
          <w:szCs w:val="28"/>
        </w:rPr>
        <w:t xml:space="preserve">Подготовка схемы </w:t>
      </w:r>
      <w:r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Pr="00C1610A">
        <w:rPr>
          <w:rFonts w:ascii="Times New Roman" w:hAnsi="Times New Roman" w:cs="Times New Roman"/>
          <w:sz w:val="28"/>
          <w:szCs w:val="28"/>
        </w:rPr>
        <w:t>по заказу заинтересованного гражданина или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4F2A">
        <w:rPr>
          <w:rFonts w:ascii="Times New Roman" w:hAnsi="Times New Roman" w:cs="Times New Roman"/>
          <w:sz w:val="28"/>
          <w:szCs w:val="28"/>
        </w:rPr>
        <w:t xml:space="preserve">в том числе, при наличии на земельном участке объекта капитального строительства, правообладателя такого объекта </w:t>
      </w:r>
      <w:r>
        <w:rPr>
          <w:rFonts w:ascii="Times New Roman" w:hAnsi="Times New Roman" w:cs="Times New Roman"/>
          <w:sz w:val="28"/>
          <w:szCs w:val="28"/>
        </w:rPr>
        <w:t>или лица, действующего на основании доверенности)</w:t>
      </w:r>
      <w:r w:rsidRPr="00C1610A">
        <w:rPr>
          <w:rFonts w:ascii="Times New Roman" w:hAnsi="Times New Roman" w:cs="Times New Roman"/>
          <w:sz w:val="28"/>
          <w:szCs w:val="28"/>
        </w:rPr>
        <w:t>.</w:t>
      </w:r>
      <w:r w:rsidR="00467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1034A" w14:textId="78B7EE8B" w:rsidR="004E3F1E" w:rsidRDefault="004E3F1E" w:rsidP="004E3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88BD8A" w14:textId="77777777" w:rsidR="004E3F1E" w:rsidRPr="004E3F1E" w:rsidRDefault="004E3F1E" w:rsidP="004E3F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E3F1E">
        <w:rPr>
          <w:rFonts w:eastAsiaTheme="minorHAnsi"/>
          <w:sz w:val="28"/>
          <w:szCs w:val="28"/>
          <w:lang w:eastAsia="en-US"/>
        </w:rPr>
        <w:t>Исключительно в соответствии с утвержденным проектом межевания территории осуществляется образование земельных участков:</w:t>
      </w:r>
    </w:p>
    <w:p w14:paraId="1F8F74DB" w14:textId="77777777" w:rsidR="004E3F1E" w:rsidRPr="004E3F1E" w:rsidRDefault="004E3F1E" w:rsidP="004E3F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E3F1E">
        <w:rPr>
          <w:rFonts w:eastAsiaTheme="minorHAnsi"/>
          <w:sz w:val="28"/>
          <w:szCs w:val="28"/>
          <w:lang w:eastAsia="en-US"/>
        </w:rPr>
        <w:t>1) из земельного участка, предоставленного для комплексного развития территории;</w:t>
      </w:r>
    </w:p>
    <w:p w14:paraId="0E574254" w14:textId="77777777" w:rsidR="004E3F1E" w:rsidRPr="004E3F1E" w:rsidRDefault="004E3F1E" w:rsidP="004E3F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E3F1E">
        <w:rPr>
          <w:rFonts w:eastAsiaTheme="minorHAnsi"/>
          <w:sz w:val="28"/>
          <w:szCs w:val="28"/>
          <w:lang w:eastAsia="en-US"/>
        </w:rPr>
        <w:t>2) из земельного участка, предоставленного садоводческому или огородническому некоммерческому товариществу;</w:t>
      </w:r>
    </w:p>
    <w:p w14:paraId="6868F0C7" w14:textId="289013A1" w:rsidR="004E3F1E" w:rsidRPr="004E3F1E" w:rsidRDefault="004E3F1E" w:rsidP="004E3F1E">
      <w:pPr>
        <w:pStyle w:val="s1"/>
        <w:shd w:val="clear" w:color="auto" w:fill="FFFFFF"/>
        <w:spacing w:before="0" w:beforeAutospacing="0" w:after="0" w:afterAutospacing="0"/>
        <w:ind w:right="-143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E3F1E">
        <w:rPr>
          <w:rFonts w:eastAsiaTheme="minorHAnsi"/>
          <w:sz w:val="28"/>
          <w:szCs w:val="28"/>
          <w:lang w:eastAsia="en-US"/>
        </w:rPr>
        <w:t>) в границах элемента планировочной структуры, застроенного многоквартирными домами, за исключением образования земельного участка для целей, предусмотренных </w:t>
      </w:r>
      <w:hyperlink r:id="rId4" w:anchor="/document/12138267/entry/13" w:history="1">
        <w:r w:rsidRPr="004E3F1E">
          <w:rPr>
            <w:rFonts w:eastAsiaTheme="minorHAnsi"/>
            <w:sz w:val="28"/>
            <w:szCs w:val="28"/>
            <w:lang w:eastAsia="en-US"/>
          </w:rPr>
          <w:t>статьей 13</w:t>
        </w:r>
      </w:hyperlink>
      <w:r w:rsidRPr="004E3F1E">
        <w:rPr>
          <w:rFonts w:eastAsiaTheme="minorHAnsi"/>
          <w:sz w:val="28"/>
          <w:szCs w:val="28"/>
          <w:lang w:eastAsia="en-US"/>
        </w:rPr>
        <w:t> Федерального закона от 30 декабря 2004 г</w:t>
      </w:r>
      <w:r>
        <w:rPr>
          <w:rFonts w:eastAsiaTheme="minorHAnsi"/>
          <w:sz w:val="28"/>
          <w:szCs w:val="28"/>
          <w:lang w:eastAsia="en-US"/>
        </w:rPr>
        <w:t>.</w:t>
      </w:r>
      <w:r w:rsidRPr="004E3F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4E3F1E">
        <w:rPr>
          <w:rFonts w:eastAsiaTheme="minorHAnsi"/>
          <w:sz w:val="28"/>
          <w:szCs w:val="28"/>
          <w:lang w:eastAsia="en-US"/>
        </w:rPr>
        <w:t xml:space="preserve"> 214-ФЗ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E3F1E">
        <w:rPr>
          <w:rFonts w:eastAsiaTheme="minorHAnsi"/>
          <w:sz w:val="28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E3F1E">
        <w:rPr>
          <w:rFonts w:eastAsiaTheme="minorHAnsi"/>
          <w:sz w:val="28"/>
          <w:szCs w:val="28"/>
          <w:lang w:eastAsia="en-US"/>
        </w:rPr>
        <w:t>, образования земельного участка для размещения объектов федерального значения, объектов регионального значения, объектов местного значения, не являющихся линейными объектами, а также образования земельного участка в целях его предоставления собственникам расположенных на нем зданий, сооружений;</w:t>
      </w:r>
    </w:p>
    <w:p w14:paraId="76C93569" w14:textId="08223D19" w:rsidR="004E3F1E" w:rsidRPr="004E3F1E" w:rsidRDefault="004E3F1E" w:rsidP="004E3F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5" w:anchor="/document/71170916/entry/0" w:history="1">
        <w:r>
          <w:rPr>
            <w:rFonts w:eastAsiaTheme="minorHAnsi"/>
            <w:sz w:val="28"/>
            <w:szCs w:val="28"/>
            <w:lang w:eastAsia="en-US"/>
          </w:rPr>
          <w:t>4</w:t>
        </w:r>
        <w:r w:rsidRPr="004E3F1E">
          <w:rPr>
            <w:rFonts w:eastAsiaTheme="minorHAnsi"/>
            <w:sz w:val="28"/>
            <w:szCs w:val="28"/>
            <w:lang w:eastAsia="en-US"/>
          </w:rPr>
          <w:t>)</w:t>
        </w:r>
      </w:hyperlink>
      <w:r w:rsidRPr="004E3F1E">
        <w:rPr>
          <w:rFonts w:eastAsiaTheme="minorHAnsi"/>
          <w:sz w:val="28"/>
          <w:szCs w:val="28"/>
          <w:lang w:eastAsia="en-US"/>
        </w:rPr>
        <w:t> для строительства, реконструкции линейных объектов федерального, регионального или местного значения.</w:t>
      </w:r>
    </w:p>
    <w:p w14:paraId="33C43FFA" w14:textId="77777777" w:rsidR="00A26726" w:rsidRDefault="00A26726" w:rsidP="00D0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03CFBA" w14:textId="77777777" w:rsidR="00A26726" w:rsidRPr="00A26726" w:rsidRDefault="00A26726" w:rsidP="00A2672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6726">
        <w:rPr>
          <w:rFonts w:eastAsiaTheme="minorHAnsi"/>
          <w:sz w:val="28"/>
          <w:szCs w:val="28"/>
          <w:lang w:eastAsia="en-US"/>
        </w:rPr>
        <w:t>Основанием для отказа в утверждении схемы расположения земельного участка является:</w:t>
      </w:r>
    </w:p>
    <w:p w14:paraId="1244DCC1" w14:textId="25883924" w:rsidR="00A26726" w:rsidRPr="00A26726" w:rsidRDefault="00A26726" w:rsidP="00A2672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6726">
        <w:rPr>
          <w:rFonts w:eastAsiaTheme="minorHAnsi"/>
          <w:sz w:val="28"/>
          <w:szCs w:val="28"/>
          <w:lang w:eastAsia="en-US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hyperlink r:id="rId6" w:anchor="/document/12124624/entry/11111012" w:history="1">
        <w:r w:rsidRPr="00A26726">
          <w:rPr>
            <w:rFonts w:eastAsiaTheme="minorHAnsi"/>
            <w:sz w:val="28"/>
            <w:szCs w:val="28"/>
            <w:lang w:eastAsia="en-US"/>
          </w:rPr>
          <w:t>пунктом 12</w:t>
        </w:r>
      </w:hyperlink>
      <w:r w:rsidRPr="00A26726">
        <w:rPr>
          <w:rFonts w:eastAsiaTheme="minorHAnsi"/>
          <w:sz w:val="28"/>
          <w:szCs w:val="28"/>
          <w:lang w:eastAsia="en-US"/>
        </w:rPr>
        <w:t> статьи</w:t>
      </w:r>
      <w:r>
        <w:rPr>
          <w:rFonts w:eastAsiaTheme="minorHAnsi"/>
          <w:sz w:val="28"/>
          <w:szCs w:val="28"/>
          <w:lang w:eastAsia="en-US"/>
        </w:rPr>
        <w:t xml:space="preserve"> 11.10 Земельного кодекса Российской Федерации</w:t>
      </w:r>
      <w:r w:rsidRPr="00A26726">
        <w:rPr>
          <w:rFonts w:eastAsiaTheme="minorHAnsi"/>
          <w:sz w:val="28"/>
          <w:szCs w:val="28"/>
          <w:lang w:eastAsia="en-US"/>
        </w:rPr>
        <w:t>;</w:t>
      </w:r>
    </w:p>
    <w:p w14:paraId="76D584D8" w14:textId="77777777" w:rsidR="00A26726" w:rsidRPr="00A26726" w:rsidRDefault="00A26726" w:rsidP="00A2672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6726">
        <w:rPr>
          <w:rFonts w:eastAsiaTheme="minorHAnsi"/>
          <w:sz w:val="28"/>
          <w:szCs w:val="28"/>
          <w:lang w:eastAsia="en-US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78563D2A" w14:textId="440430A6" w:rsidR="00A26726" w:rsidRPr="00A26726" w:rsidRDefault="00A26726" w:rsidP="001F09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6726">
        <w:rPr>
          <w:rFonts w:eastAsiaTheme="minorHAnsi"/>
          <w:sz w:val="28"/>
          <w:szCs w:val="28"/>
          <w:lang w:eastAsia="en-US"/>
        </w:rPr>
        <w:lastRenderedPageBreak/>
        <w:t>3) разработка схемы расположения земельного участка с нарушением предусмотренных </w:t>
      </w:r>
      <w:hyperlink r:id="rId7" w:anchor="/document/12124624/entry/11119" w:history="1">
        <w:r w:rsidRPr="00A26726">
          <w:rPr>
            <w:rFonts w:eastAsiaTheme="minorHAnsi"/>
            <w:sz w:val="28"/>
            <w:szCs w:val="28"/>
            <w:lang w:eastAsia="en-US"/>
          </w:rPr>
          <w:t>статьей 11.9</w:t>
        </w:r>
      </w:hyperlink>
      <w:r w:rsidRPr="00A26726">
        <w:rPr>
          <w:rFonts w:eastAsiaTheme="minorHAnsi"/>
          <w:sz w:val="28"/>
          <w:szCs w:val="28"/>
          <w:lang w:eastAsia="en-US"/>
        </w:rPr>
        <w:t> </w:t>
      </w:r>
      <w:r w:rsidR="001F09B3">
        <w:rPr>
          <w:rFonts w:eastAsiaTheme="minorHAnsi"/>
          <w:sz w:val="28"/>
          <w:szCs w:val="28"/>
          <w:lang w:eastAsia="en-US"/>
        </w:rPr>
        <w:t>Земельного кодекса Российской Федерации</w:t>
      </w:r>
      <w:r w:rsidR="001F09B3" w:rsidRPr="00A26726">
        <w:rPr>
          <w:rFonts w:eastAsiaTheme="minorHAnsi"/>
          <w:sz w:val="28"/>
          <w:szCs w:val="28"/>
          <w:lang w:eastAsia="en-US"/>
        </w:rPr>
        <w:t xml:space="preserve"> </w:t>
      </w:r>
      <w:r w:rsidRPr="00A26726">
        <w:rPr>
          <w:rFonts w:eastAsiaTheme="minorHAnsi"/>
          <w:sz w:val="28"/>
          <w:szCs w:val="28"/>
          <w:lang w:eastAsia="en-US"/>
        </w:rPr>
        <w:t>требований к образуемым земельным участкам;</w:t>
      </w:r>
    </w:p>
    <w:p w14:paraId="1F756746" w14:textId="77777777" w:rsidR="00A26726" w:rsidRPr="00A26726" w:rsidRDefault="00A26726" w:rsidP="001F09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6726">
        <w:rPr>
          <w:rFonts w:eastAsiaTheme="minorHAnsi"/>
          <w:sz w:val="28"/>
          <w:szCs w:val="28"/>
          <w:lang w:eastAsia="en-US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6585F842" w14:textId="4730AB4E" w:rsidR="00A26726" w:rsidRDefault="00A26726" w:rsidP="001F09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6726">
        <w:rPr>
          <w:rFonts w:eastAsiaTheme="minorHAnsi"/>
          <w:sz w:val="28"/>
          <w:szCs w:val="28"/>
          <w:lang w:eastAsia="en-US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  <w:r w:rsidR="00681AED">
        <w:rPr>
          <w:rFonts w:eastAsiaTheme="minorHAnsi"/>
          <w:sz w:val="28"/>
          <w:szCs w:val="28"/>
          <w:lang w:eastAsia="en-US"/>
        </w:rPr>
        <w:t xml:space="preserve"> </w:t>
      </w:r>
    </w:p>
    <w:p w14:paraId="3128A894" w14:textId="7FD7F60D" w:rsidR="00681AED" w:rsidRDefault="00681AED" w:rsidP="001F09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01EEF8B" w14:textId="77777777" w:rsidR="00467B72" w:rsidRPr="00D051E1" w:rsidRDefault="00467B72" w:rsidP="00A26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19BBD1" w14:textId="7E471837" w:rsidR="00326CF5" w:rsidRPr="00C1610A" w:rsidRDefault="00326CF5" w:rsidP="00A2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180F4" w14:textId="313CC624" w:rsidR="000226F0" w:rsidRDefault="000226F0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8A2115" w14:textId="77777777" w:rsidR="000226F0" w:rsidRDefault="000226F0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824777" w14:textId="18E1FB67" w:rsidR="001B0D06" w:rsidRPr="00326CF5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0D06" w:rsidRPr="0032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EB"/>
    <w:rsid w:val="000226F0"/>
    <w:rsid w:val="0002750A"/>
    <w:rsid w:val="00070CCE"/>
    <w:rsid w:val="00191C7C"/>
    <w:rsid w:val="001B0D06"/>
    <w:rsid w:val="001F09B3"/>
    <w:rsid w:val="00326CF5"/>
    <w:rsid w:val="00467B72"/>
    <w:rsid w:val="004E3F1E"/>
    <w:rsid w:val="004F3477"/>
    <w:rsid w:val="00563438"/>
    <w:rsid w:val="006275CC"/>
    <w:rsid w:val="00681AED"/>
    <w:rsid w:val="006A7C20"/>
    <w:rsid w:val="006B0673"/>
    <w:rsid w:val="00774D97"/>
    <w:rsid w:val="00863EA1"/>
    <w:rsid w:val="008E1FD0"/>
    <w:rsid w:val="00961FE8"/>
    <w:rsid w:val="00A26726"/>
    <w:rsid w:val="00A66426"/>
    <w:rsid w:val="00B300F8"/>
    <w:rsid w:val="00BA2458"/>
    <w:rsid w:val="00BB5684"/>
    <w:rsid w:val="00BB794D"/>
    <w:rsid w:val="00C1610A"/>
    <w:rsid w:val="00C47717"/>
    <w:rsid w:val="00D051E1"/>
    <w:rsid w:val="00DF64C7"/>
    <w:rsid w:val="00E93D97"/>
    <w:rsid w:val="00EF3EEF"/>
    <w:rsid w:val="00F2383B"/>
    <w:rsid w:val="00F3244D"/>
    <w:rsid w:val="00F74F2A"/>
    <w:rsid w:val="00F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EECF"/>
  <w15:chartTrackingRefBased/>
  <w15:docId w15:val="{FAC001DF-D40D-4DBF-821D-4B3B3A79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2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6726"/>
    <w:rPr>
      <w:color w:val="0000FF"/>
      <w:u w:val="single"/>
    </w:rPr>
  </w:style>
  <w:style w:type="paragraph" w:customStyle="1" w:styleId="s22">
    <w:name w:val="s_22"/>
    <w:basedOn w:val="a"/>
    <w:rsid w:val="00A2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E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3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Friman</dc:creator>
  <cp:keywords/>
  <dc:description/>
  <cp:lastModifiedBy>Friman</cp:lastModifiedBy>
  <cp:revision>15</cp:revision>
  <cp:lastPrinted>2022-01-27T14:43:00Z</cp:lastPrinted>
  <dcterms:created xsi:type="dcterms:W3CDTF">2022-01-27T14:18:00Z</dcterms:created>
  <dcterms:modified xsi:type="dcterms:W3CDTF">2022-01-27T14:48:00Z</dcterms:modified>
</cp:coreProperties>
</file>