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9A" w:rsidRDefault="006D3E8E">
      <w:pPr>
        <w:jc w:val="center"/>
        <w:rPr>
          <w:b/>
          <w:spacing w:val="26"/>
          <w:w w:val="130"/>
          <w:sz w:val="48"/>
          <w:szCs w:val="48"/>
        </w:rPr>
      </w:pPr>
      <w:r>
        <w:rPr>
          <w:b/>
          <w:noProof/>
          <w:spacing w:val="26"/>
          <w:w w:val="130"/>
          <w:sz w:val="48"/>
          <w:szCs w:val="48"/>
        </w:rPr>
        <w:drawing>
          <wp:inline distT="0" distB="0" distL="0" distR="0" wp14:anchorId="77D3EBBE" wp14:editId="1807DB3A">
            <wp:extent cx="62865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E8E" w:rsidRPr="006D3E8E" w:rsidRDefault="006D3E8E">
      <w:pPr>
        <w:jc w:val="center"/>
        <w:rPr>
          <w:b/>
          <w:spacing w:val="26"/>
          <w:w w:val="130"/>
          <w:sz w:val="16"/>
          <w:szCs w:val="16"/>
        </w:rPr>
      </w:pPr>
    </w:p>
    <w:p w:rsidR="00FE1F9A" w:rsidRDefault="00763925">
      <w:pPr>
        <w:spacing w:after="120"/>
        <w:jc w:val="center"/>
        <w:rPr>
          <w:b/>
          <w:spacing w:val="26"/>
          <w:w w:val="130"/>
          <w:sz w:val="36"/>
          <w:szCs w:val="36"/>
        </w:rPr>
      </w:pPr>
      <w:r>
        <w:rPr>
          <w:b/>
          <w:spacing w:val="26"/>
          <w:w w:val="130"/>
          <w:sz w:val="36"/>
          <w:szCs w:val="36"/>
        </w:rPr>
        <w:t>ПОСТАНОВЛЕНИЕ</w:t>
      </w:r>
    </w:p>
    <w:p w:rsidR="00FE1F9A" w:rsidRDefault="00763925">
      <w:pPr>
        <w:jc w:val="center"/>
        <w:rPr>
          <w:b/>
        </w:rPr>
      </w:pPr>
      <w:r>
        <w:rPr>
          <w:b/>
        </w:rPr>
        <w:t>АДМИНИСТРАЦИИ ГОРОДА-КУРОРТА ЖЕЛЕЗНОВОДСКА СТАВРОПОЛЬСКОГО КРАЯ</w:t>
      </w:r>
    </w:p>
    <w:p w:rsidR="00FE1F9A" w:rsidRDefault="00FE1F9A">
      <w:pPr>
        <w:rPr>
          <w:sz w:val="48"/>
          <w:szCs w:val="4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04"/>
        <w:gridCol w:w="4445"/>
        <w:gridCol w:w="560"/>
        <w:gridCol w:w="1731"/>
      </w:tblGrid>
      <w:tr w:rsidR="006D3E8E" w:rsidRPr="006D3E8E" w:rsidTr="0052122E">
        <w:trPr>
          <w:jc w:val="center"/>
        </w:trPr>
        <w:tc>
          <w:tcPr>
            <w:tcW w:w="2804" w:type="dxa"/>
            <w:tcBorders>
              <w:bottom w:val="single" w:sz="4" w:space="0" w:color="000000"/>
            </w:tcBorders>
            <w:vAlign w:val="bottom"/>
          </w:tcPr>
          <w:p w:rsidR="006D3E8E" w:rsidRPr="006D3E8E" w:rsidRDefault="004F17E1" w:rsidP="006D3E8E">
            <w:pPr>
              <w:widowControl/>
              <w:suppressAutoHyphens/>
              <w:snapToGri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 18 апреля 2017 г.</w:t>
            </w:r>
          </w:p>
        </w:tc>
        <w:tc>
          <w:tcPr>
            <w:tcW w:w="4445" w:type="dxa"/>
            <w:vAlign w:val="bottom"/>
          </w:tcPr>
          <w:p w:rsidR="006D3E8E" w:rsidRPr="006D3E8E" w:rsidRDefault="006D3E8E" w:rsidP="006D3E8E">
            <w:pPr>
              <w:widowControl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D3E8E">
              <w:rPr>
                <w:sz w:val="22"/>
                <w:szCs w:val="22"/>
                <w:lang w:eastAsia="ar-SA"/>
              </w:rPr>
              <w:t>г. Железноводск</w:t>
            </w:r>
          </w:p>
        </w:tc>
        <w:tc>
          <w:tcPr>
            <w:tcW w:w="560" w:type="dxa"/>
            <w:vAlign w:val="bottom"/>
          </w:tcPr>
          <w:p w:rsidR="006D3E8E" w:rsidRPr="006D3E8E" w:rsidRDefault="006D3E8E" w:rsidP="006D3E8E">
            <w:pPr>
              <w:widowControl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D3E8E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  <w:vAlign w:val="bottom"/>
          </w:tcPr>
          <w:p w:rsidR="006D3E8E" w:rsidRPr="006D3E8E" w:rsidRDefault="004F17E1" w:rsidP="006D3E8E">
            <w:pPr>
              <w:widowControl/>
              <w:suppressAutoHyphens/>
              <w:snapToGrid w:val="0"/>
              <w:jc w:val="center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331</w:t>
            </w:r>
          </w:p>
        </w:tc>
      </w:tr>
    </w:tbl>
    <w:p w:rsidR="00FE1F9A" w:rsidRDefault="00FE1F9A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FE1F9A" w:rsidRDefault="00FE1F9A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FE1F9A" w:rsidRDefault="00763925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Порядок формирования, утверждения и ведения плана закупок товаров, работ, услуг для обеспечения нужд муниципального образования города-курорта Железноводска Ставропольского края, утвержденный постановлением администрации города-курорта Железноводска    Ставропольского    края    от    29 декабря    2015  г.  № 1106</w:t>
      </w:r>
    </w:p>
    <w:p w:rsidR="00FE1F9A" w:rsidRDefault="00FE1F9A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FE1F9A" w:rsidRDefault="00FE1F9A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FE1F9A" w:rsidRDefault="00FE1F9A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FE1F9A" w:rsidRDefault="0076392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 октября 2003 г.               № 131-ФЗ «Об общих принципах организации местного самоуправления в Российской Федерации», частью 5 статьи 17 Федерального закона от             05 апреля 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</w:t>
      </w:r>
    </w:p>
    <w:p w:rsidR="00FE1F9A" w:rsidRDefault="00FE1F9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E1F9A" w:rsidRDefault="0076392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ПОСТАНОВЛЯЮ:</w:t>
      </w:r>
    </w:p>
    <w:p w:rsidR="00FE1F9A" w:rsidRDefault="00FE1F9A">
      <w:pPr>
        <w:shd w:val="clear" w:color="auto" w:fill="FFFFFF"/>
        <w:jc w:val="both"/>
        <w:rPr>
          <w:sz w:val="28"/>
          <w:szCs w:val="28"/>
        </w:rPr>
      </w:pPr>
    </w:p>
    <w:p w:rsidR="00FE1F9A" w:rsidRDefault="00763925">
      <w:p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proofErr w:type="gramStart"/>
      <w:r>
        <w:rPr>
          <w:color w:val="000000"/>
          <w:spacing w:val="1"/>
          <w:sz w:val="28"/>
          <w:szCs w:val="28"/>
        </w:rPr>
        <w:t xml:space="preserve">Утвердить прилагаемые изменения, которые вносятся в </w:t>
      </w:r>
      <w:r>
        <w:rPr>
          <w:color w:val="000000"/>
          <w:sz w:val="28"/>
          <w:szCs w:val="28"/>
        </w:rPr>
        <w:t>Порядок формирования, утверждения и ведения плана закупок товаров, работ, услуг для обеспечения нужд муниципального образования города-курорта Железноводска Ставропольского края, утвержденный постановлением администрации города-курорта Железноводска   Ставропольского    края    от    29 декабря    2015  г.  № 1106 «Об утверждении Порядка формирования, утверждения и ведения плана закупок товаров, работ, услуг для обеспечения нужд муниципального образования города-курорта Железноводска Ставропольского края».</w:t>
      </w:r>
      <w:proofErr w:type="gramEnd"/>
    </w:p>
    <w:p w:rsidR="00FE1F9A" w:rsidRDefault="00FE1F9A">
      <w:p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8"/>
          <w:szCs w:val="28"/>
        </w:rPr>
      </w:pPr>
    </w:p>
    <w:p w:rsidR="00FE1F9A" w:rsidRDefault="00763925">
      <w:p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FE1F9A" w:rsidRDefault="00FE1F9A">
      <w:p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8"/>
          <w:szCs w:val="28"/>
        </w:rPr>
      </w:pPr>
    </w:p>
    <w:p w:rsidR="00FE1F9A" w:rsidRDefault="00FE1F9A">
      <w:p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8"/>
          <w:szCs w:val="28"/>
        </w:rPr>
      </w:pPr>
    </w:p>
    <w:p w:rsidR="006D3E8E" w:rsidRDefault="006D3E8E">
      <w:p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8"/>
          <w:szCs w:val="28"/>
        </w:rPr>
      </w:pPr>
    </w:p>
    <w:p w:rsidR="00D135A7" w:rsidRDefault="00D135A7" w:rsidP="00D135A7">
      <w:pPr>
        <w:shd w:val="clear" w:color="auto" w:fill="FFFFFF"/>
        <w:tabs>
          <w:tab w:val="left" w:pos="994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D135A7" w:rsidRDefault="00D135A7">
      <w:p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8"/>
          <w:szCs w:val="28"/>
        </w:rPr>
      </w:pPr>
    </w:p>
    <w:p w:rsidR="00FE1F9A" w:rsidRDefault="00763925">
      <w:p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выполнением настоящего постановления возложить на заместителя </w:t>
      </w:r>
      <w:proofErr w:type="gramStart"/>
      <w:r>
        <w:rPr>
          <w:color w:val="000000"/>
          <w:sz w:val="28"/>
          <w:szCs w:val="28"/>
        </w:rPr>
        <w:t>главы администрации города-курорта Железноводска Ставропольского края Бондаренко</w:t>
      </w:r>
      <w:proofErr w:type="gramEnd"/>
      <w:r>
        <w:rPr>
          <w:color w:val="000000"/>
          <w:sz w:val="28"/>
          <w:szCs w:val="28"/>
        </w:rPr>
        <w:t xml:space="preserve"> Н.Н.</w:t>
      </w:r>
    </w:p>
    <w:p w:rsidR="00FE1F9A" w:rsidRDefault="00FE1F9A">
      <w:pPr>
        <w:shd w:val="clear" w:color="auto" w:fill="FFFFFF"/>
        <w:tabs>
          <w:tab w:val="left" w:pos="994"/>
        </w:tabs>
        <w:rPr>
          <w:color w:val="000000"/>
          <w:sz w:val="24"/>
          <w:szCs w:val="24"/>
        </w:rPr>
      </w:pPr>
    </w:p>
    <w:p w:rsidR="00FE1F9A" w:rsidRDefault="00763925">
      <w:p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со дня его подписания.</w:t>
      </w:r>
    </w:p>
    <w:p w:rsidR="00FE1F9A" w:rsidRDefault="00FE1F9A">
      <w:pPr>
        <w:shd w:val="clear" w:color="auto" w:fill="FFFFFF"/>
        <w:spacing w:line="240" w:lineRule="exact"/>
        <w:ind w:left="7"/>
        <w:rPr>
          <w:color w:val="000000"/>
          <w:sz w:val="28"/>
          <w:szCs w:val="28"/>
        </w:rPr>
      </w:pPr>
    </w:p>
    <w:p w:rsidR="00FE1F9A" w:rsidRDefault="00FE1F9A">
      <w:pPr>
        <w:shd w:val="clear" w:color="auto" w:fill="FFFFFF"/>
        <w:spacing w:line="240" w:lineRule="exact"/>
        <w:ind w:left="7"/>
        <w:rPr>
          <w:color w:val="000000"/>
          <w:sz w:val="28"/>
          <w:szCs w:val="28"/>
        </w:rPr>
      </w:pPr>
    </w:p>
    <w:p w:rsidR="00FE1F9A" w:rsidRDefault="00763925">
      <w:pPr>
        <w:shd w:val="clear" w:color="auto" w:fill="FFFFFF"/>
        <w:spacing w:line="240" w:lineRule="exact"/>
        <w:ind w:left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города-курорта</w:t>
      </w:r>
    </w:p>
    <w:p w:rsidR="00FE1F9A" w:rsidRDefault="00763925">
      <w:pPr>
        <w:shd w:val="clear" w:color="auto" w:fill="FFFFFF"/>
        <w:spacing w:line="240" w:lineRule="exact"/>
        <w:ind w:left="7"/>
      </w:pPr>
      <w:r>
        <w:rPr>
          <w:color w:val="000000"/>
          <w:sz w:val="28"/>
          <w:szCs w:val="28"/>
        </w:rPr>
        <w:t>Железноводска</w:t>
      </w:r>
    </w:p>
    <w:p w:rsidR="00FE1F9A" w:rsidRDefault="00763925">
      <w:pPr>
        <w:shd w:val="clear" w:color="auto" w:fill="FFFFFF"/>
        <w:tabs>
          <w:tab w:val="left" w:pos="7704"/>
        </w:tabs>
        <w:spacing w:line="240" w:lineRule="exact"/>
        <w:ind w:left="14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-8"/>
          <w:sz w:val="28"/>
          <w:szCs w:val="28"/>
        </w:rPr>
        <w:t>Е.И.</w:t>
      </w:r>
      <w:r w:rsidR="006D3E8E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Моисеев</w:t>
      </w:r>
    </w:p>
    <w:p w:rsidR="00FE1F9A" w:rsidRDefault="00FE1F9A">
      <w:pPr>
        <w:ind w:firstLine="4678"/>
        <w:jc w:val="both"/>
        <w:rPr>
          <w:sz w:val="28"/>
          <w:szCs w:val="28"/>
        </w:rPr>
      </w:pPr>
    </w:p>
    <w:p w:rsidR="00FE1F9A" w:rsidRDefault="00FE1F9A">
      <w:pPr>
        <w:ind w:firstLine="4678"/>
        <w:jc w:val="both"/>
        <w:rPr>
          <w:sz w:val="28"/>
          <w:szCs w:val="28"/>
        </w:rPr>
        <w:sectPr w:rsidR="00FE1F9A" w:rsidSect="006D3E8E">
          <w:headerReference w:type="default" r:id="rId9"/>
          <w:pgSz w:w="11906" w:h="16838"/>
          <w:pgMar w:top="709" w:right="567" w:bottom="1134" w:left="1985" w:header="0" w:footer="0" w:gutter="0"/>
          <w:cols w:space="720"/>
          <w:formProt w:val="0"/>
          <w:titlePg/>
          <w:docGrid w:linePitch="360" w:charSpace="2047"/>
        </w:sectPr>
      </w:pPr>
    </w:p>
    <w:p w:rsidR="00FE1F9A" w:rsidRDefault="00FE1F9A">
      <w:pPr>
        <w:jc w:val="both"/>
        <w:rPr>
          <w:sz w:val="28"/>
          <w:szCs w:val="28"/>
        </w:rPr>
      </w:pPr>
    </w:p>
    <w:p w:rsidR="00FE1F9A" w:rsidRDefault="00FE1F9A">
      <w:pPr>
        <w:ind w:firstLine="4678"/>
        <w:jc w:val="both"/>
        <w:rPr>
          <w:sz w:val="28"/>
          <w:szCs w:val="28"/>
        </w:rPr>
      </w:pPr>
    </w:p>
    <w:p w:rsidR="00FE1F9A" w:rsidRDefault="00FE1F9A">
      <w:pPr>
        <w:ind w:firstLine="4678"/>
        <w:jc w:val="both"/>
        <w:rPr>
          <w:sz w:val="28"/>
          <w:szCs w:val="28"/>
        </w:rPr>
      </w:pPr>
    </w:p>
    <w:p w:rsidR="00FE1F9A" w:rsidRDefault="00FE1F9A">
      <w:pPr>
        <w:ind w:firstLine="4678"/>
        <w:jc w:val="both"/>
        <w:rPr>
          <w:sz w:val="28"/>
          <w:szCs w:val="28"/>
        </w:rPr>
      </w:pPr>
    </w:p>
    <w:p w:rsidR="00FE1F9A" w:rsidRDefault="00FE1F9A">
      <w:pPr>
        <w:ind w:firstLine="4678"/>
        <w:jc w:val="both"/>
        <w:rPr>
          <w:sz w:val="28"/>
          <w:szCs w:val="28"/>
        </w:rPr>
      </w:pPr>
    </w:p>
    <w:p w:rsidR="00FE1F9A" w:rsidRDefault="00FE1F9A">
      <w:pPr>
        <w:ind w:firstLine="4678"/>
        <w:jc w:val="both"/>
        <w:rPr>
          <w:sz w:val="28"/>
          <w:szCs w:val="28"/>
        </w:rPr>
      </w:pPr>
    </w:p>
    <w:p w:rsidR="00FE1F9A" w:rsidRDefault="00FE1F9A">
      <w:pPr>
        <w:ind w:firstLine="4678"/>
        <w:jc w:val="both"/>
        <w:rPr>
          <w:sz w:val="28"/>
          <w:szCs w:val="28"/>
        </w:rPr>
      </w:pPr>
    </w:p>
    <w:p w:rsidR="00FE1F9A" w:rsidRDefault="00FE1F9A">
      <w:pPr>
        <w:ind w:firstLine="4678"/>
        <w:jc w:val="both"/>
        <w:rPr>
          <w:sz w:val="28"/>
          <w:szCs w:val="28"/>
        </w:rPr>
      </w:pPr>
    </w:p>
    <w:p w:rsidR="00FE1F9A" w:rsidRDefault="00FE1F9A">
      <w:pPr>
        <w:ind w:firstLine="4678"/>
        <w:jc w:val="both"/>
        <w:rPr>
          <w:sz w:val="28"/>
          <w:szCs w:val="28"/>
        </w:rPr>
      </w:pPr>
    </w:p>
    <w:p w:rsidR="00FE1F9A" w:rsidRDefault="00FE1F9A">
      <w:pPr>
        <w:ind w:firstLine="4678"/>
        <w:jc w:val="both"/>
        <w:rPr>
          <w:sz w:val="28"/>
          <w:szCs w:val="28"/>
        </w:rPr>
      </w:pPr>
    </w:p>
    <w:p w:rsidR="00FE1F9A" w:rsidRDefault="00FE1F9A">
      <w:pPr>
        <w:ind w:firstLine="4678"/>
        <w:jc w:val="both"/>
        <w:rPr>
          <w:sz w:val="28"/>
          <w:szCs w:val="28"/>
        </w:rPr>
      </w:pPr>
    </w:p>
    <w:p w:rsidR="00FE1F9A" w:rsidRDefault="00FE1F9A" w:rsidP="006D3E8E">
      <w:pPr>
        <w:jc w:val="both"/>
        <w:rPr>
          <w:sz w:val="28"/>
          <w:szCs w:val="28"/>
        </w:rPr>
      </w:pPr>
    </w:p>
    <w:p w:rsidR="00FE1F9A" w:rsidRDefault="00FE1F9A">
      <w:pPr>
        <w:jc w:val="both"/>
        <w:rPr>
          <w:sz w:val="28"/>
          <w:szCs w:val="28"/>
        </w:rPr>
      </w:pPr>
    </w:p>
    <w:p w:rsidR="00FE1F9A" w:rsidRDefault="00FE1F9A">
      <w:pPr>
        <w:jc w:val="both"/>
        <w:rPr>
          <w:sz w:val="28"/>
          <w:szCs w:val="28"/>
        </w:rPr>
      </w:pPr>
    </w:p>
    <w:p w:rsidR="00FE1F9A" w:rsidRDefault="00FE1F9A">
      <w:pPr>
        <w:ind w:firstLine="4678"/>
        <w:jc w:val="both"/>
        <w:rPr>
          <w:sz w:val="28"/>
          <w:szCs w:val="28"/>
        </w:rPr>
      </w:pPr>
    </w:p>
    <w:p w:rsidR="00FE1F9A" w:rsidRDefault="00FE1F9A">
      <w:pPr>
        <w:ind w:firstLine="4678"/>
        <w:jc w:val="both"/>
        <w:rPr>
          <w:sz w:val="28"/>
          <w:szCs w:val="28"/>
        </w:rPr>
      </w:pPr>
    </w:p>
    <w:p w:rsidR="00FE1F9A" w:rsidRDefault="00763925">
      <w:pPr>
        <w:spacing w:line="240" w:lineRule="exact"/>
        <w:jc w:val="both"/>
        <w:rPr>
          <w:sz w:val="28"/>
          <w:szCs w:val="28"/>
        </w:rPr>
        <w:sectPr w:rsidR="00FE1F9A" w:rsidSect="006D3E8E">
          <w:pgSz w:w="11906" w:h="16838"/>
          <w:pgMar w:top="1440" w:right="1700" w:bottom="1440" w:left="567" w:header="0" w:footer="0" w:gutter="0"/>
          <w:cols w:space="720"/>
          <w:formProt w:val="0"/>
          <w:docGrid w:linePitch="360" w:charSpace="2047"/>
        </w:sectPr>
      </w:pPr>
      <w:r>
        <w:rPr>
          <w:sz w:val="22"/>
          <w:szCs w:val="22"/>
        </w:rPr>
        <w:t xml:space="preserve">   </w:t>
      </w:r>
    </w:p>
    <w:p w:rsidR="00FE1F9A" w:rsidRDefault="00763925" w:rsidP="006D3E8E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FE1F9A" w:rsidRDefault="00FE1F9A" w:rsidP="006D3E8E">
      <w:pPr>
        <w:spacing w:line="240" w:lineRule="exact"/>
        <w:ind w:left="4820"/>
        <w:jc w:val="right"/>
        <w:rPr>
          <w:sz w:val="28"/>
          <w:szCs w:val="28"/>
        </w:rPr>
      </w:pPr>
    </w:p>
    <w:p w:rsidR="00FE1F9A" w:rsidRDefault="00763925" w:rsidP="006D3E8E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bookmarkStart w:id="0" w:name="_GoBack"/>
      <w:bookmarkEnd w:id="0"/>
      <w:r>
        <w:rPr>
          <w:sz w:val="28"/>
          <w:szCs w:val="28"/>
        </w:rPr>
        <w:t xml:space="preserve"> администрации </w:t>
      </w:r>
    </w:p>
    <w:p w:rsidR="00FE1F9A" w:rsidRDefault="00763925" w:rsidP="006D3E8E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FE1F9A" w:rsidRDefault="00763925" w:rsidP="006D3E8E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FE1F9A" w:rsidRDefault="00D135A7" w:rsidP="00FA48D2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от 18 апреля 2017 г. № 331</w:t>
      </w:r>
    </w:p>
    <w:p w:rsidR="00FE1F9A" w:rsidRDefault="007639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E1F9A" w:rsidRDefault="007639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E1F9A" w:rsidRDefault="007639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 Порядок</w:t>
      </w:r>
      <w:r>
        <w:rPr>
          <w:color w:val="000000"/>
          <w:sz w:val="28"/>
          <w:szCs w:val="28"/>
        </w:rPr>
        <w:t xml:space="preserve"> формирования, утверждения и ведения плана закупок товаров, работ, услуг для обеспечения нужд муниципального образования города-курорта Железноводска Ставропольского края, утвержденный постановлением администрации города-курорта Железноводска Ставропольского края от 29 декабря 2015 г. № 1106</w:t>
      </w:r>
    </w:p>
    <w:p w:rsidR="00FE1F9A" w:rsidRDefault="00FE1F9A">
      <w:pPr>
        <w:spacing w:line="240" w:lineRule="exact"/>
        <w:jc w:val="both"/>
        <w:rPr>
          <w:sz w:val="28"/>
          <w:szCs w:val="28"/>
        </w:rPr>
      </w:pPr>
    </w:p>
    <w:p w:rsidR="00FE1F9A" w:rsidRDefault="00FE1F9A">
      <w:pPr>
        <w:spacing w:line="240" w:lineRule="exact"/>
        <w:jc w:val="both"/>
        <w:rPr>
          <w:sz w:val="28"/>
          <w:szCs w:val="28"/>
        </w:rPr>
      </w:pPr>
    </w:p>
    <w:p w:rsidR="00FE1F9A" w:rsidRDefault="00763925">
      <w:p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Пункт 2 изложить в следующей редакции:</w:t>
      </w:r>
    </w:p>
    <w:p w:rsidR="00FE1F9A" w:rsidRDefault="00763925">
      <w:p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 Планы закупок утверждаются в течение 10 рабочих дней и формируются следующими заказчиками города-курорта Железноводска Ставропольского края:</w:t>
      </w:r>
    </w:p>
    <w:p w:rsidR="00FE1F9A" w:rsidRDefault="00763925">
      <w:pPr>
        <w:widowControl/>
        <w:ind w:firstLine="708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а) </w:t>
      </w:r>
      <w:r>
        <w:rPr>
          <w:sz w:val="27"/>
          <w:szCs w:val="27"/>
        </w:rPr>
        <w:t>муниципальными заказчиками, действующими от имени города-курорта Железноводска Ставропольского края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E1F9A" w:rsidRDefault="00763925">
      <w:pPr>
        <w:widowControl/>
        <w:ind w:firstLine="708"/>
        <w:jc w:val="both"/>
      </w:pPr>
      <w:r>
        <w:rPr>
          <w:sz w:val="27"/>
          <w:szCs w:val="27"/>
        </w:rPr>
        <w:t xml:space="preserve">б) бюджетными учреждениями города-курорта Железноводска Ставропольского края, за исключением закупок, осуществляемых в соответствии с </w:t>
      </w:r>
      <w:hyperlink r:id="rId10">
        <w:r>
          <w:rPr>
            <w:rStyle w:val="-"/>
            <w:color w:val="00000A"/>
            <w:sz w:val="27"/>
            <w:szCs w:val="27"/>
            <w:u w:val="none"/>
          </w:rPr>
          <w:t>частями 2</w:t>
        </w:r>
      </w:hyperlink>
      <w:r>
        <w:rPr>
          <w:sz w:val="27"/>
          <w:szCs w:val="27"/>
        </w:rPr>
        <w:t xml:space="preserve"> и </w:t>
      </w:r>
      <w:hyperlink r:id="rId11">
        <w:r>
          <w:rPr>
            <w:rStyle w:val="-"/>
            <w:color w:val="00000A"/>
            <w:sz w:val="27"/>
            <w:szCs w:val="27"/>
            <w:u w:val="none"/>
          </w:rPr>
          <w:t>6 статьи 15</w:t>
        </w:r>
      </w:hyperlink>
      <w:r>
        <w:rPr>
          <w:sz w:val="27"/>
          <w:szCs w:val="27"/>
        </w:rPr>
        <w:t xml:space="preserve"> Федерального закона, - после утверждения планов финансово-хозяйственной деятельности;</w:t>
      </w:r>
    </w:p>
    <w:p w:rsidR="00FE1F9A" w:rsidRDefault="00763925">
      <w:pPr>
        <w:widowControl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в) муниципальными унитарными предприятиями города-курорта Железноводска Ставропольского края, за исключением закупок, осуществляемых в соответствии с частями 2.1 и 6 статьи 15 Федерального закона, - после утверждения их планов финансово-хозяйственной деятельности</w:t>
      </w:r>
      <w:proofErr w:type="gramStart"/>
      <w:r>
        <w:rPr>
          <w:sz w:val="27"/>
          <w:szCs w:val="27"/>
        </w:rPr>
        <w:t>.».</w:t>
      </w:r>
      <w:proofErr w:type="gramEnd"/>
    </w:p>
    <w:p w:rsidR="00FE1F9A" w:rsidRDefault="00FE1F9A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</w:p>
    <w:p w:rsidR="00FE1F9A" w:rsidRDefault="00763925">
      <w:pPr>
        <w:shd w:val="clear" w:color="auto" w:fill="FFFFFF"/>
        <w:tabs>
          <w:tab w:val="left" w:pos="994"/>
        </w:tabs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 </w:t>
      </w:r>
      <w:r>
        <w:rPr>
          <w:sz w:val="27"/>
          <w:szCs w:val="27"/>
        </w:rPr>
        <w:t>Дополнить пункт 7 подпунктом 7</w:t>
      </w:r>
      <w:r>
        <w:rPr>
          <w:sz w:val="27"/>
          <w:szCs w:val="27"/>
          <w:vertAlign w:val="superscript"/>
        </w:rPr>
        <w:t>1</w:t>
      </w:r>
      <w:r>
        <w:rPr>
          <w:sz w:val="27"/>
          <w:szCs w:val="27"/>
        </w:rPr>
        <w:t xml:space="preserve"> следующего содержания:</w:t>
      </w:r>
    </w:p>
    <w:p w:rsidR="00FE1F9A" w:rsidRDefault="00763925">
      <w:pPr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Заказчики, указанные в подпункте «в» пункта 2 настоящего Порядка:</w:t>
      </w:r>
    </w:p>
    <w:p w:rsidR="00FE1F9A" w:rsidRDefault="00763925">
      <w:pPr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FE1F9A" w:rsidRDefault="00763925">
      <w:pPr>
        <w:shd w:val="clear" w:color="auto" w:fill="FFFFFF"/>
        <w:tabs>
          <w:tab w:val="left" w:pos="994"/>
        </w:tabs>
        <w:jc w:val="both"/>
      </w:pPr>
      <w:r>
        <w:rPr>
          <w:sz w:val="28"/>
          <w:szCs w:val="28"/>
        </w:rPr>
        <w:t xml:space="preserve">         б) уточняют при необходимости планы закупок, после их уточнения и утверждения плана финансово-хозяйственной деятельности предприятия утверждают в сроки, установленные </w:t>
      </w:r>
      <w:hyperlink r:id="rId12">
        <w:r>
          <w:rPr>
            <w:rStyle w:val="-"/>
            <w:color w:val="00000A"/>
            <w:sz w:val="28"/>
            <w:szCs w:val="28"/>
            <w:u w:val="none"/>
          </w:rPr>
          <w:t>пунктом 2</w:t>
        </w:r>
      </w:hyperlink>
      <w:r>
        <w:rPr>
          <w:sz w:val="28"/>
          <w:szCs w:val="28"/>
        </w:rPr>
        <w:t xml:space="preserve"> Порядка, планы закупок</w:t>
      </w:r>
      <w:proofErr w:type="gramStart"/>
      <w:r>
        <w:rPr>
          <w:sz w:val="28"/>
          <w:szCs w:val="28"/>
        </w:rPr>
        <w:t>.».</w:t>
      </w:r>
      <w:proofErr w:type="gramEnd"/>
    </w:p>
    <w:p w:rsidR="00FE1F9A" w:rsidRDefault="00FE1F9A">
      <w:pPr>
        <w:spacing w:line="240" w:lineRule="exact"/>
        <w:jc w:val="both"/>
        <w:rPr>
          <w:sz w:val="28"/>
          <w:szCs w:val="28"/>
        </w:rPr>
      </w:pPr>
    </w:p>
    <w:p w:rsidR="00FE1F9A" w:rsidRDefault="00FE1F9A">
      <w:pPr>
        <w:spacing w:line="240" w:lineRule="exact"/>
        <w:jc w:val="both"/>
        <w:rPr>
          <w:sz w:val="28"/>
          <w:szCs w:val="28"/>
        </w:rPr>
      </w:pPr>
    </w:p>
    <w:p w:rsidR="00FE1F9A" w:rsidRDefault="007639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E1F9A" w:rsidRDefault="007639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FE1F9A" w:rsidRDefault="00763925">
      <w:pPr>
        <w:spacing w:line="240" w:lineRule="exact"/>
        <w:jc w:val="both"/>
        <w:rPr>
          <w:sz w:val="28"/>
          <w:szCs w:val="28"/>
        </w:rPr>
        <w:sectPr w:rsidR="00FE1F9A" w:rsidSect="00763925">
          <w:pgSz w:w="11906" w:h="16838"/>
          <w:pgMar w:top="709" w:right="567" w:bottom="1134" w:left="1985" w:header="0" w:footer="0" w:gutter="0"/>
          <w:cols w:space="720"/>
          <w:formProt w:val="0"/>
          <w:docGrid w:linePitch="360" w:charSpace="2047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>
        <w:rPr>
          <w:sz w:val="28"/>
          <w:szCs w:val="28"/>
        </w:rPr>
        <w:t>Н.Н.Бондаренко</w:t>
      </w:r>
      <w:proofErr w:type="spellEnd"/>
    </w:p>
    <w:p w:rsidR="00FE1F9A" w:rsidRDefault="00FE1F9A">
      <w:pPr>
        <w:spacing w:line="240" w:lineRule="exact"/>
        <w:jc w:val="both"/>
      </w:pPr>
    </w:p>
    <w:sectPr w:rsidR="00FE1F9A">
      <w:pgSz w:w="11906" w:h="16838"/>
      <w:pgMar w:top="1134" w:right="1985" w:bottom="1134" w:left="567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9B" w:rsidRDefault="00B2269B" w:rsidP="006D3E8E">
      <w:r>
        <w:separator/>
      </w:r>
    </w:p>
  </w:endnote>
  <w:endnote w:type="continuationSeparator" w:id="0">
    <w:p w:rsidR="00B2269B" w:rsidRDefault="00B2269B" w:rsidP="006D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9B" w:rsidRDefault="00B2269B" w:rsidP="006D3E8E">
      <w:r>
        <w:separator/>
      </w:r>
    </w:p>
  </w:footnote>
  <w:footnote w:type="continuationSeparator" w:id="0">
    <w:p w:rsidR="00B2269B" w:rsidRDefault="00B2269B" w:rsidP="006D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4704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3E8E" w:rsidRDefault="006D3E8E">
        <w:pPr>
          <w:pStyle w:val="ae"/>
          <w:jc w:val="center"/>
        </w:pPr>
      </w:p>
      <w:p w:rsidR="006D3E8E" w:rsidRDefault="006D3E8E">
        <w:pPr>
          <w:pStyle w:val="ae"/>
          <w:jc w:val="center"/>
        </w:pPr>
      </w:p>
      <w:p w:rsidR="006D3E8E" w:rsidRPr="006D3E8E" w:rsidRDefault="00B2269B">
        <w:pPr>
          <w:pStyle w:val="ae"/>
          <w:jc w:val="center"/>
          <w:rPr>
            <w:sz w:val="24"/>
            <w:szCs w:val="24"/>
          </w:rPr>
        </w:pPr>
      </w:p>
    </w:sdtContent>
  </w:sdt>
  <w:p w:rsidR="00FA48D2" w:rsidRPr="006D3E8E" w:rsidRDefault="00FA48D2">
    <w:pPr>
      <w:pStyle w:val="ae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9A"/>
    <w:rsid w:val="004F17E1"/>
    <w:rsid w:val="006D3E8E"/>
    <w:rsid w:val="00763925"/>
    <w:rsid w:val="00884958"/>
    <w:rsid w:val="00B2269B"/>
    <w:rsid w:val="00D135A7"/>
    <w:rsid w:val="00FA48D2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2D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4A1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footnote reference"/>
    <w:qFormat/>
    <w:rsid w:val="004A1E74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495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C4A8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footnote text"/>
    <w:basedOn w:val="a"/>
    <w:uiPriority w:val="99"/>
    <w:semiHidden/>
    <w:unhideWhenUsed/>
    <w:qFormat/>
    <w:rsid w:val="004A1E74"/>
  </w:style>
  <w:style w:type="paragraph" w:styleId="ac">
    <w:name w:val="List Paragraph"/>
    <w:basedOn w:val="a"/>
    <w:uiPriority w:val="34"/>
    <w:qFormat/>
    <w:rsid w:val="006E5794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495D6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D3E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3E8E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D3E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3E8E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2D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4A1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footnote reference"/>
    <w:qFormat/>
    <w:rsid w:val="004A1E74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495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C4A8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footnote text"/>
    <w:basedOn w:val="a"/>
    <w:uiPriority w:val="99"/>
    <w:semiHidden/>
    <w:unhideWhenUsed/>
    <w:qFormat/>
    <w:rsid w:val="004A1E74"/>
  </w:style>
  <w:style w:type="paragraph" w:styleId="ac">
    <w:name w:val="List Paragraph"/>
    <w:basedOn w:val="a"/>
    <w:uiPriority w:val="34"/>
    <w:qFormat/>
    <w:rsid w:val="006E5794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495D6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D3E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3E8E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D3E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3E8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1E55F26E080078A004D656FB86FF66F01CF5C925EE7B2CBE04691330428045DEE6EDR9i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41DAE47E0167DA8C254E1408BE5F5F415A0E0FFEF481C5B27EEA5D5DCBFCA826CE82F67C0B3441g4P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41DAE47E0167DA8C254E1408BE5F5F415A0E0FFEF481C5B27EEA5D5DCBFCA826CE82F67C0A334Ag4PF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294D-D325-4898-BFF2-51BB05AF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2017-04-19T10:42:00Z</cp:lastPrinted>
  <dcterms:created xsi:type="dcterms:W3CDTF">2017-04-19T10:42:00Z</dcterms:created>
  <dcterms:modified xsi:type="dcterms:W3CDTF">2017-04-19T10:44:00Z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