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83" w:rsidRDefault="0008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47B83" w:rsidRDefault="00081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51CCD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«Развитие образования»</w:t>
      </w:r>
    </w:p>
    <w:p w:rsidR="00D47B83" w:rsidRDefault="00D4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ED5" w:rsidRDefault="000810AF" w:rsidP="00C7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2ED5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до 2020 года и на период 2025 года, утвержденной решением Совета города-курорта Железноводска Ставропольского края от 24 ноября 2009 года № 649 и иными нормативными правовыми актами Ставропольского края, нормативными правовыми актами города-курорта</w:t>
      </w:r>
      <w:proofErr w:type="gramEnd"/>
      <w:r w:rsidR="00C72ED5"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края. </w:t>
      </w:r>
    </w:p>
    <w:p w:rsidR="00D47B83" w:rsidRDefault="000810A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C5481C">
        <w:rPr>
          <w:rFonts w:ascii="Times New Roman" w:hAnsi="Times New Roman" w:cs="Times New Roman"/>
          <w:sz w:val="28"/>
          <w:szCs w:val="28"/>
        </w:rPr>
        <w:t>рограмма разработана сроком на 4 года на период с 2019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548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годы. В программе определены цели, индикаторы достижений целей и ожидаемые конечные результаты ее реализации.</w:t>
      </w:r>
    </w:p>
    <w:p w:rsidR="00D47B83" w:rsidRDefault="0008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определены в соответствии с приоритетами государственной политики города-курорта Железноводска Ставропольского края, а также с учетом сферы государственной политики в сфере образования в городе-курорте Железноводске Ставропольского края.</w:t>
      </w:r>
    </w:p>
    <w:p w:rsidR="00D47B83" w:rsidRDefault="0008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 подпрограммы, 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планируемых мероприятий, обеспечивающих наиболее эффективное  достижение поставленных целей и решение задач в сфере реализации государственной политики в области образования в городе-курорте Железноводске Ставропольского края:</w:t>
      </w:r>
    </w:p>
    <w:p w:rsidR="00D47B83" w:rsidRDefault="0008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дошкольного,  общего и дополнительного образования в городе-курорте Железноводске Ставропольского края»;</w:t>
      </w:r>
    </w:p>
    <w:p w:rsidR="00D47B83" w:rsidRDefault="0008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D47B83" w:rsidRDefault="0008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планируется осуществлять за счет средств бюджета Ставропольского края (далее – краевой бюджет) и бюджета города-курорта Железноводска Ставропольского края (далее – бюджет города).</w:t>
      </w:r>
    </w:p>
    <w:p w:rsidR="007A28F2" w:rsidRDefault="007A28F2" w:rsidP="007A2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 в процессе и по итогам ее реализации будет осуществляться на основании сопоставления фактически достигнутых значений целевых индикаторов и показателей с их плановыми значениями с учетом выделяемых бюджетных ассигнований, а также выполнении  предусмотренных Программой мероприятий.</w:t>
      </w:r>
    </w:p>
    <w:p w:rsidR="00D47B83" w:rsidRDefault="000810A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бюджета города, необходимых для достижения целей Программы, определен исходя из предельных объемов бюджетных ассигнований на 201</w:t>
      </w:r>
      <w:r w:rsidR="00C72ED5">
        <w:rPr>
          <w:rFonts w:ascii="Times New Roman" w:hAnsi="Times New Roman" w:cs="Times New Roman"/>
          <w:sz w:val="28"/>
          <w:szCs w:val="28"/>
        </w:rPr>
        <w:t>9 г. и плановый период</w:t>
      </w:r>
      <w:r w:rsidR="00B53A9F">
        <w:rPr>
          <w:rFonts w:ascii="Times New Roman" w:hAnsi="Times New Roman" w:cs="Times New Roman"/>
          <w:sz w:val="28"/>
          <w:szCs w:val="28"/>
        </w:rPr>
        <w:t xml:space="preserve"> 2020 - 2022</w:t>
      </w:r>
      <w:r w:rsidR="00C7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7A28F2" w:rsidRDefault="000810AF" w:rsidP="007A28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всего </w:t>
      </w:r>
      <w:r w:rsidR="007A28F2">
        <w:rPr>
          <w:rFonts w:ascii="Times New Roman" w:eastAsia="Times New Roman" w:hAnsi="Times New Roman" w:cs="Times New Roman"/>
          <w:sz w:val="28"/>
          <w:szCs w:val="28"/>
          <w:lang w:eastAsia="zh-CN"/>
        </w:rPr>
        <w:t>2 055 087 414,18</w:t>
      </w:r>
      <w:bookmarkStart w:id="0" w:name="OLE_LINK4"/>
      <w:bookmarkStart w:id="1" w:name="OLE_LINK31"/>
      <w:bookmarkStart w:id="2" w:name="OLE_LINK2"/>
      <w:bookmarkStart w:id="3" w:name="OLE_LINK1"/>
      <w:r w:rsidR="007A28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7A28F2">
        <w:rPr>
          <w:rFonts w:ascii="Times New Roman" w:hAnsi="Times New Roman" w:cs="Times New Roman"/>
          <w:sz w:val="28"/>
          <w:szCs w:val="28"/>
        </w:rPr>
        <w:t>рублей.</w:t>
      </w:r>
    </w:p>
    <w:p w:rsidR="007A28F2" w:rsidRDefault="007A28F2" w:rsidP="007A28F2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бюджета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2 055 087 414,18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федерального бюджета 0,00 руб., в том числе по годам: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2019 год – 0,00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2020 год – 0,00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0,00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2022 год – 0,00 руб.,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бюджета Ставропольского края </w:t>
      </w:r>
      <w:r>
        <w:rPr>
          <w:rFonts w:ascii="Times New Roman" w:hAnsi="Times New Roman" w:cs="Times New Roman"/>
          <w:sz w:val="28"/>
          <w:szCs w:val="28"/>
          <w:lang w:eastAsia="zh-CN"/>
        </w:rPr>
        <w:t>1 156 138 222,49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</w:p>
    <w:p w:rsidR="00997AFC" w:rsidRDefault="00997AFC" w:rsidP="00997AFC">
      <w:pPr>
        <w:pStyle w:val="1"/>
        <w:tabs>
          <w:tab w:val="left" w:pos="582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335 820 351,27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332 128 905,30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244 094 482,96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2022 год – 244 094 482,96 руб.,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E60B4A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  <w:lang w:eastAsia="zh-CN"/>
        </w:rPr>
        <w:t>898 949 191,69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том числе по годам: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zh-CN"/>
        </w:rPr>
        <w:t>247 705 252,69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zh-CN"/>
        </w:rPr>
        <w:t>231 473 313,00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209 885 313,00 руб.;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 год – 209 885 313,00.,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</w:r>
    </w:p>
    <w:p w:rsidR="00997AFC" w:rsidRDefault="00997AFC" w:rsidP="00997AFC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0,00 руб., в том числе по годам:</w:t>
      </w:r>
    </w:p>
    <w:p w:rsidR="00997AFC" w:rsidRDefault="00997AFC" w:rsidP="00997AFC">
      <w:pPr>
        <w:pStyle w:val="1"/>
        <w:tabs>
          <w:tab w:val="left" w:pos="569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2019 год – 0,00 руб.;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2020 год – 0,00 руб.;</w:t>
      </w:r>
    </w:p>
    <w:p w:rsidR="00997AFC" w:rsidRDefault="00997AFC" w:rsidP="00997AFC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 год – 0,00 руб.;</w:t>
      </w:r>
    </w:p>
    <w:p w:rsidR="007A28F2" w:rsidRDefault="00997AFC" w:rsidP="00997AF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 год – 0,00 руб.</w:t>
      </w:r>
    </w:p>
    <w:p w:rsidR="00A05CE9" w:rsidRDefault="00A05CE9" w:rsidP="00A05CE9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9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Программы:</w:t>
      </w:r>
    </w:p>
    <w:p w:rsidR="00D47B83" w:rsidRDefault="00A05CE9" w:rsidP="00A05CE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1: «Развитие дошкольного, общего и дополнительного образования в городе-курорте Железноводске Ставропольского края»</w:t>
      </w:r>
    </w:p>
    <w:p w:rsidR="00A05CE9" w:rsidRPr="00A05CE9" w:rsidRDefault="00A05CE9" w:rsidP="00A05CE9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направлена</w:t>
      </w:r>
      <w:r w:rsidR="004A427D">
        <w:rPr>
          <w:rFonts w:ascii="Times New Roman" w:hAnsi="Times New Roman" w:cs="Times New Roman"/>
          <w:sz w:val="28"/>
          <w:szCs w:val="28"/>
        </w:rPr>
        <w:t xml:space="preserve"> на</w:t>
      </w:r>
      <w:r w:rsidRPr="00A05CE9">
        <w:rPr>
          <w:rFonts w:ascii="Times New Roman" w:hAnsi="Times New Roman" w:cs="Times New Roman"/>
          <w:sz w:val="28"/>
          <w:szCs w:val="28"/>
        </w:rPr>
        <w:t xml:space="preserve"> повышение качества оказываемых муниципальных услуг (работ) доступности дошкольного, общего и дополнительного образования в городе-курорте Железноводске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05CE9" w:rsidRDefault="00A05CE9" w:rsidP="003E7016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цель Подпрограммы - повышение доступности и качества образования в городе-курорте Железноводске Ставропольского края</w:t>
      </w:r>
    </w:p>
    <w:p w:rsidR="00CF5CA7" w:rsidRDefault="0074089C" w:rsidP="003E7016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:rsidR="003E7016" w:rsidRDefault="003E7016" w:rsidP="003E7016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удовлетворенности населения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образования:</w:t>
      </w:r>
      <w:r w:rsidRPr="003E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образования, общего образования, дополнительного образования.</w:t>
      </w:r>
    </w:p>
    <w:p w:rsidR="00C1733A" w:rsidRDefault="00C1733A" w:rsidP="00C1733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3A">
        <w:rPr>
          <w:rFonts w:ascii="Times New Roman" w:hAnsi="Times New Roman" w:cs="Times New Roman"/>
          <w:sz w:val="28"/>
          <w:szCs w:val="28"/>
        </w:rPr>
        <w:t>Подпрограмма предусматривает провед</w:t>
      </w:r>
      <w:r w:rsidRPr="00C1733A">
        <w:rPr>
          <w:rFonts w:ascii="Times New Roman" w:hAnsi="Times New Roman" w:cs="Times New Roman"/>
          <w:sz w:val="28"/>
          <w:szCs w:val="28"/>
        </w:rPr>
        <w:t>е</w:t>
      </w:r>
      <w:r w:rsidRPr="00C1733A">
        <w:rPr>
          <w:rFonts w:ascii="Times New Roman" w:hAnsi="Times New Roman" w:cs="Times New Roman"/>
          <w:sz w:val="28"/>
          <w:szCs w:val="28"/>
        </w:rPr>
        <w:t xml:space="preserve">ние основных мероприятий: </w:t>
      </w:r>
    </w:p>
    <w:p w:rsidR="00C1733A" w:rsidRPr="00C1733A" w:rsidRDefault="00C1733A" w:rsidP="00C1733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 обязательств перед банком в части зачисления компенсации части родительской платы на лицевые счета граждан.</w:t>
      </w:r>
    </w:p>
    <w:p w:rsidR="008A38BE" w:rsidRDefault="00C1733A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кровель в муниципальных образовательных организациях.</w:t>
      </w:r>
    </w:p>
    <w:p w:rsidR="004A559C" w:rsidRDefault="004A559C" w:rsidP="004A559C">
      <w:pPr>
        <w:pStyle w:val="ConsPlusCell"/>
        <w:widowControl/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общего образования в городе курорте Железноводске Ставропольского края.</w:t>
      </w:r>
    </w:p>
    <w:p w:rsidR="004A559C" w:rsidRDefault="004A559C" w:rsidP="004A559C">
      <w:pPr>
        <w:pStyle w:val="ConsPlusCell"/>
        <w:widowControl/>
        <w:spacing w:line="283" w:lineRule="exac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городе-курорте Железноводске Ставропольского края.</w:t>
      </w:r>
    </w:p>
    <w:p w:rsidR="000D260A" w:rsidRDefault="004A559C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детей.</w:t>
      </w:r>
    </w:p>
    <w:p w:rsidR="004A559C" w:rsidRDefault="004A559C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образовательных учреждений  города-курорта Железноводска Ставропольского края.</w:t>
      </w:r>
    </w:p>
    <w:p w:rsidR="004A559C" w:rsidRDefault="004A559C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территорий в муниципальных общеобразовательных организациях.</w:t>
      </w:r>
    </w:p>
    <w:p w:rsidR="004A559C" w:rsidRDefault="005425B7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проекта «Современная школа».</w:t>
      </w:r>
    </w:p>
    <w:p w:rsidR="005425B7" w:rsidRDefault="005425B7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F0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«Содействие занятости женщин - создание условий дошкольного образования для детей в возрасте до трех лет».</w:t>
      </w:r>
    </w:p>
    <w:p w:rsidR="005425B7" w:rsidRDefault="005425B7" w:rsidP="000D260A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новогодних подарков детям, обучающимся по образовательным программам начального общего образования.</w:t>
      </w:r>
    </w:p>
    <w:p w:rsidR="00F11B81" w:rsidRDefault="00F11B81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33A" w:rsidRDefault="003E2F73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181C5F" w:rsidRDefault="003E2F73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направлена</w:t>
      </w:r>
      <w:r w:rsidRPr="00A05CE9">
        <w:rPr>
          <w:rFonts w:ascii="Times New Roman" w:hAnsi="Times New Roman" w:cs="Times New Roman"/>
          <w:sz w:val="28"/>
          <w:szCs w:val="28"/>
        </w:rPr>
        <w:t xml:space="preserve"> </w:t>
      </w:r>
      <w:r w:rsidR="00871A6D">
        <w:rPr>
          <w:rFonts w:ascii="Times New Roman" w:hAnsi="Times New Roman" w:cs="Times New Roman"/>
          <w:sz w:val="28"/>
          <w:szCs w:val="28"/>
        </w:rPr>
        <w:t xml:space="preserve">на </w:t>
      </w:r>
      <w:r w:rsidR="00871A6D">
        <w:rPr>
          <w:rFonts w:ascii="Times New Roman" w:hAnsi="Times New Roman"/>
          <w:sz w:val="28"/>
          <w:szCs w:val="28"/>
        </w:rPr>
        <w:t>эффективное выполнение функц</w:t>
      </w:r>
      <w:r w:rsidR="00181C5F">
        <w:rPr>
          <w:rFonts w:ascii="Times New Roman" w:hAnsi="Times New Roman"/>
          <w:sz w:val="28"/>
          <w:szCs w:val="28"/>
        </w:rPr>
        <w:t xml:space="preserve">ий отраслевым (функциональным) </w:t>
      </w:r>
      <w:r w:rsidR="00871A6D">
        <w:rPr>
          <w:rFonts w:ascii="Times New Roman" w:hAnsi="Times New Roman"/>
          <w:sz w:val="28"/>
          <w:szCs w:val="28"/>
        </w:rPr>
        <w:t>органами администрации города-курорта Железноводска Ставропольского края</w:t>
      </w:r>
      <w:r w:rsidR="00181C5F">
        <w:rPr>
          <w:rFonts w:ascii="Times New Roman" w:hAnsi="Times New Roman"/>
          <w:sz w:val="28"/>
          <w:szCs w:val="28"/>
        </w:rPr>
        <w:t>.</w:t>
      </w:r>
    </w:p>
    <w:p w:rsidR="003E2F73" w:rsidRDefault="00871A6D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73">
        <w:rPr>
          <w:rFonts w:ascii="Times New Roman" w:hAnsi="Times New Roman" w:cs="Times New Roman"/>
          <w:sz w:val="28"/>
          <w:szCs w:val="28"/>
        </w:rPr>
        <w:t xml:space="preserve">Определена цель Подпрограммы - </w:t>
      </w:r>
      <w:r w:rsidR="00102C90">
        <w:rPr>
          <w:rFonts w:ascii="Times New Roman" w:hAnsi="Times New Roman" w:cs="Times New Roman"/>
          <w:sz w:val="28"/>
          <w:szCs w:val="28"/>
        </w:rPr>
        <w:t>создание условий, обеспечивающих предоставление доступного и качественного образования в образовательных учреждениях города-курорта Железноводска Ставропольского края</w:t>
      </w:r>
      <w:r w:rsidR="004A427D">
        <w:rPr>
          <w:rFonts w:ascii="Times New Roman" w:hAnsi="Times New Roman" w:cs="Times New Roman"/>
          <w:sz w:val="28"/>
          <w:szCs w:val="28"/>
        </w:rPr>
        <w:t>.</w:t>
      </w:r>
    </w:p>
    <w:p w:rsidR="003E2F73" w:rsidRDefault="003E2F73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:rsidR="00102C90" w:rsidRPr="00102C90" w:rsidRDefault="00102C90" w:rsidP="00102C90">
      <w:pPr>
        <w:pStyle w:val="ConsPlusCell"/>
        <w:widowControl/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90">
        <w:rPr>
          <w:rFonts w:ascii="Times New Roman" w:hAnsi="Times New Roman" w:cs="Times New Roman"/>
          <w:sz w:val="28"/>
          <w:szCs w:val="28"/>
        </w:rPr>
        <w:t>Процент исполнения плана проверок при реализации внутриведомственного контроля.</w:t>
      </w:r>
    </w:p>
    <w:p w:rsidR="00102C90" w:rsidRDefault="00102C90" w:rsidP="00102C90">
      <w:pPr>
        <w:pStyle w:val="ConsPlusCell"/>
        <w:widowControl/>
        <w:spacing w:line="283" w:lineRule="exact"/>
        <w:ind w:firstLine="708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en-US"/>
        </w:rPr>
      </w:pPr>
      <w:r w:rsidRPr="00102C90">
        <w:rPr>
          <w:rFonts w:ascii="Times New Roman" w:eastAsia="SimSun" w:hAnsi="Times New Roman" w:cs="Times New Roman"/>
          <w:kern w:val="0"/>
          <w:sz w:val="28"/>
          <w:szCs w:val="28"/>
          <w:lang w:eastAsia="en-US"/>
        </w:rPr>
        <w:t xml:space="preserve">Процент своевременно </w:t>
      </w:r>
      <w:proofErr w:type="gramStart"/>
      <w:r w:rsidRPr="00102C90">
        <w:rPr>
          <w:rFonts w:ascii="Times New Roman" w:eastAsia="SimSun" w:hAnsi="Times New Roman" w:cs="Times New Roman"/>
          <w:kern w:val="0"/>
          <w:sz w:val="28"/>
          <w:szCs w:val="28"/>
          <w:lang w:eastAsia="en-US"/>
        </w:rPr>
        <w:t>предоставленных</w:t>
      </w:r>
      <w:proofErr w:type="gramEnd"/>
      <w:r w:rsidRPr="00102C90">
        <w:rPr>
          <w:rFonts w:ascii="Times New Roman" w:eastAsia="SimSun" w:hAnsi="Times New Roman" w:cs="Times New Roman"/>
          <w:kern w:val="0"/>
          <w:sz w:val="28"/>
          <w:szCs w:val="28"/>
          <w:lang w:eastAsia="en-US"/>
        </w:rPr>
        <w:t xml:space="preserve"> отраслевыми (функциональным) органами администрации города-курорта Железноводска Ставропольского края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/>
        </w:rPr>
        <w:t>.</w:t>
      </w:r>
    </w:p>
    <w:p w:rsidR="00102C90" w:rsidRDefault="00102C90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Своевременность </w:t>
      </w:r>
      <w:proofErr w:type="gramStart"/>
      <w:r>
        <w:rPr>
          <w:rFonts w:ascii="Times New Roman" w:hAnsi="Times New Roman"/>
          <w:sz w:val="28"/>
          <w:szCs w:val="28"/>
        </w:rPr>
        <w:t>представления планового реестра расходных обязательств города-курорта Железноводска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102C90" w:rsidRDefault="00102C90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представления обоснований бюджетных ассигнований на очередной финансовый год и плановый период  в  Финансовое управление администрации города-курорта Железноводска Ставропольского края.</w:t>
      </w:r>
    </w:p>
    <w:p w:rsidR="003E2F73" w:rsidRDefault="003E2F73" w:rsidP="003E2F73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3A">
        <w:rPr>
          <w:rFonts w:ascii="Times New Roman" w:hAnsi="Times New Roman" w:cs="Times New Roman"/>
          <w:sz w:val="28"/>
          <w:szCs w:val="28"/>
        </w:rPr>
        <w:lastRenderedPageBreak/>
        <w:t>Подпрограмма предусматривает провед</w:t>
      </w:r>
      <w:r w:rsidRPr="00C1733A">
        <w:rPr>
          <w:rFonts w:ascii="Times New Roman" w:hAnsi="Times New Roman" w:cs="Times New Roman"/>
          <w:sz w:val="28"/>
          <w:szCs w:val="28"/>
        </w:rPr>
        <w:t>е</w:t>
      </w:r>
      <w:r w:rsidRPr="00C1733A">
        <w:rPr>
          <w:rFonts w:ascii="Times New Roman" w:hAnsi="Times New Roman" w:cs="Times New Roman"/>
          <w:sz w:val="28"/>
          <w:szCs w:val="28"/>
        </w:rPr>
        <w:t xml:space="preserve">ние основных мероприятий: </w:t>
      </w:r>
    </w:p>
    <w:p w:rsidR="003E2F73" w:rsidRDefault="00317FB7" w:rsidP="00317FB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FB7">
        <w:rPr>
          <w:rFonts w:ascii="Times New Roman" w:hAnsi="Times New Roman"/>
          <w:sz w:val="28"/>
          <w:szCs w:val="28"/>
        </w:rPr>
        <w:t>Обеспечение выполнения функций отраслевыми (функциональными)  органами администрации города-курорта Железноводска Ставропольского края.</w:t>
      </w:r>
    </w:p>
    <w:p w:rsidR="00317FB7" w:rsidRDefault="00317FB7" w:rsidP="00317FB7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групп хозяйственного обслуживания и методических кабинетов.</w:t>
      </w:r>
    </w:p>
    <w:p w:rsidR="00612BE4" w:rsidRPr="00612BE4" w:rsidRDefault="00612BE4" w:rsidP="00612BE4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BE4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 составит всего 2 055 087 414,18 руб., в том числе:</w:t>
      </w:r>
    </w:p>
    <w:p w:rsidR="00612BE4" w:rsidRPr="00612BE4" w:rsidRDefault="00612BE4" w:rsidP="00612BE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BE4">
        <w:rPr>
          <w:rFonts w:ascii="Times New Roman" w:hAnsi="Times New Roman"/>
          <w:sz w:val="28"/>
          <w:szCs w:val="28"/>
        </w:rPr>
        <w:t>объем бюджетных ассигнований бюджета города-курорта Железноводска 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BE4">
        <w:rPr>
          <w:rFonts w:ascii="Times New Roman" w:hAnsi="Times New Roman"/>
          <w:sz w:val="28"/>
          <w:szCs w:val="28"/>
        </w:rPr>
        <w:t>края</w:t>
      </w:r>
      <w:r w:rsidR="00E13A16">
        <w:rPr>
          <w:rFonts w:ascii="Times New Roman" w:hAnsi="Times New Roman"/>
          <w:sz w:val="28"/>
          <w:szCs w:val="28"/>
        </w:rPr>
        <w:t xml:space="preserve"> </w:t>
      </w:r>
      <w:r w:rsidRPr="00612BE4">
        <w:rPr>
          <w:rFonts w:ascii="Times New Roman" w:hAnsi="Times New Roman"/>
          <w:sz w:val="28"/>
          <w:szCs w:val="28"/>
        </w:rPr>
        <w:t>2 055 087 414,18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BE4">
        <w:rPr>
          <w:rFonts w:ascii="Times New Roman" w:hAnsi="Times New Roman"/>
          <w:sz w:val="28"/>
          <w:szCs w:val="28"/>
        </w:rPr>
        <w:t xml:space="preserve">руб., в том числе по источникам финансового обеспечения: за счет межбюджетных трансфертов, предоставляемых из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612BE4">
        <w:rPr>
          <w:rFonts w:ascii="Times New Roman" w:hAnsi="Times New Roman"/>
          <w:sz w:val="28"/>
          <w:szCs w:val="28"/>
        </w:rPr>
        <w:t>бюджета 0,00 руб., в том числе по годам: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2019 год – 0,00 руб.;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2020 год – 0,00 руб.;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0,00 руб.;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2022 год – 0,00 руб.,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бюджета Ставропольского края 1 156 138 222,49 руб., в том числе по годам:</w:t>
      </w:r>
    </w:p>
    <w:p w:rsidR="00E13A16" w:rsidRDefault="00E13A16" w:rsidP="00E13A16">
      <w:pPr>
        <w:pStyle w:val="1"/>
        <w:tabs>
          <w:tab w:val="left" w:pos="582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2019 год – 335 820 351,27руб.;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2020 год – 332 128 905,30 руб.;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244 094 482,96 руб.;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 год – 244 094 482,96 руб.,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898 949 191,69 руб., в том числе по годам: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2019 год – 247 705 252,69 руб.;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2020 год – 231 473 313,00 руб.;</w:t>
      </w:r>
    </w:p>
    <w:p w:rsidR="00E13A16" w:rsidRDefault="00E13A16" w:rsidP="00E13A16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209 885 313,00 руб.;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 год – 209 885 313,00 руб.,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</w:r>
    </w:p>
    <w:p w:rsidR="00E13A16" w:rsidRDefault="00E13A16" w:rsidP="00E13A16">
      <w:pPr>
        <w:pStyle w:val="1"/>
        <w:tabs>
          <w:tab w:val="left" w:pos="569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2019 год – 0,00 руб.;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2020 год – 0,00 руб.;</w:t>
      </w:r>
    </w:p>
    <w:p w:rsidR="00E13A16" w:rsidRDefault="00E13A16" w:rsidP="00E13A16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 год – 0,00 руб.;</w:t>
      </w:r>
    </w:p>
    <w:p w:rsidR="00612BE4" w:rsidRPr="00612BE4" w:rsidRDefault="00E13A16" w:rsidP="00E13A1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руб.</w:t>
      </w:r>
    </w:p>
    <w:p w:rsidR="00D47B83" w:rsidRDefault="00D4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47B83" w:rsidRDefault="00D4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B81" w:rsidRPr="00F11B81" w:rsidRDefault="00F11B81" w:rsidP="00F11B81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11B8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Заместитель главы администрации</w:t>
      </w:r>
    </w:p>
    <w:p w:rsidR="00F11B81" w:rsidRPr="00F11B81" w:rsidRDefault="00F11B81" w:rsidP="00F11B81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11B8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города-курорта Железноводска</w:t>
      </w:r>
    </w:p>
    <w:p w:rsidR="00F11B81" w:rsidRPr="00F11B81" w:rsidRDefault="00F11B81" w:rsidP="00F11B81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11B8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Ставропольского края                                                                      А.С. </w:t>
      </w:r>
      <w:proofErr w:type="spellStart"/>
      <w:r w:rsidRPr="00F11B8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Шумкина</w:t>
      </w:r>
      <w:proofErr w:type="spellEnd"/>
      <w:r w:rsidRPr="00F11B8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D47B83" w:rsidRDefault="00D47B83" w:rsidP="00F11B81">
      <w:pPr>
        <w:spacing w:after="0" w:line="240" w:lineRule="exact"/>
      </w:pPr>
    </w:p>
    <w:sectPr w:rsidR="00D47B83" w:rsidSect="00D47B8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B83"/>
    <w:rsid w:val="000810AF"/>
    <w:rsid w:val="000D260A"/>
    <w:rsid w:val="00102C90"/>
    <w:rsid w:val="00181C5F"/>
    <w:rsid w:val="001903AF"/>
    <w:rsid w:val="001A3E68"/>
    <w:rsid w:val="00317FB7"/>
    <w:rsid w:val="003E2F73"/>
    <w:rsid w:val="003E7016"/>
    <w:rsid w:val="0047535F"/>
    <w:rsid w:val="004A427D"/>
    <w:rsid w:val="004A559C"/>
    <w:rsid w:val="005425B7"/>
    <w:rsid w:val="005507E5"/>
    <w:rsid w:val="00612BE4"/>
    <w:rsid w:val="0074089C"/>
    <w:rsid w:val="007A28F2"/>
    <w:rsid w:val="00871A6D"/>
    <w:rsid w:val="008A38BE"/>
    <w:rsid w:val="00997AFC"/>
    <w:rsid w:val="00A05CE9"/>
    <w:rsid w:val="00B53A9F"/>
    <w:rsid w:val="00C1733A"/>
    <w:rsid w:val="00C5481C"/>
    <w:rsid w:val="00C72ED5"/>
    <w:rsid w:val="00CF5CA7"/>
    <w:rsid w:val="00D47B83"/>
    <w:rsid w:val="00DB7597"/>
    <w:rsid w:val="00E13A16"/>
    <w:rsid w:val="00E60B4A"/>
    <w:rsid w:val="00F11B81"/>
    <w:rsid w:val="00F51CCD"/>
    <w:rsid w:val="00F6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83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47B8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D47B83"/>
    <w:pPr>
      <w:spacing w:after="140" w:line="288" w:lineRule="auto"/>
    </w:pPr>
  </w:style>
  <w:style w:type="paragraph" w:styleId="a5">
    <w:name w:val="List"/>
    <w:basedOn w:val="a4"/>
    <w:rsid w:val="00D47B83"/>
    <w:rPr>
      <w:rFonts w:cs="Mangal"/>
    </w:rPr>
  </w:style>
  <w:style w:type="paragraph" w:styleId="a6">
    <w:name w:val="Title"/>
    <w:basedOn w:val="a"/>
    <w:rsid w:val="00D47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47B83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D47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D47B83"/>
    <w:pPr>
      <w:suppressAutoHyphens/>
      <w:spacing w:after="20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PlusTitle">
    <w:name w:val="ConsPlusTitle"/>
    <w:qFormat/>
    <w:rsid w:val="00D47B83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9">
    <w:name w:val="Содержимое таблицы"/>
    <w:basedOn w:val="a"/>
    <w:qFormat/>
    <w:rsid w:val="00D47B83"/>
    <w:pPr>
      <w:widowControl w:val="0"/>
      <w:suppressLineNumbers/>
      <w:suppressAutoHyphens/>
    </w:pPr>
    <w:rPr>
      <w:rFonts w:eastAsia="Arial Unicode MS"/>
      <w:color w:val="000000"/>
      <w:sz w:val="24"/>
      <w:szCs w:val="24"/>
      <w:lang w:val="en-US"/>
    </w:rPr>
  </w:style>
  <w:style w:type="paragraph" w:customStyle="1" w:styleId="1">
    <w:name w:val="Обычный1"/>
    <w:qFormat/>
    <w:rsid w:val="00D47B83"/>
    <w:pPr>
      <w:suppressAutoHyphens/>
      <w:spacing w:after="200"/>
    </w:pPr>
    <w:rPr>
      <w:rFonts w:eastAsia="SimSun" w:cs="Calibri"/>
      <w:color w:val="00000A"/>
    </w:rPr>
  </w:style>
  <w:style w:type="paragraph" w:customStyle="1" w:styleId="ConsPlusCell">
    <w:name w:val="ConsPlusCell"/>
    <w:qFormat/>
    <w:rsid w:val="00A05CE9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kern w:val="2"/>
      <w:szCs w:val="20"/>
      <w:lang w:eastAsia="zh-CN"/>
    </w:rPr>
  </w:style>
  <w:style w:type="character" w:customStyle="1" w:styleId="7">
    <w:name w:val="Основной шрифт абзаца7"/>
    <w:rsid w:val="00E13A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3AF2-2630-4C6F-BDB6-7164952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Экономист-01</cp:lastModifiedBy>
  <cp:revision>46</cp:revision>
  <cp:lastPrinted>2017-04-04T16:45:00Z</cp:lastPrinted>
  <dcterms:created xsi:type="dcterms:W3CDTF">2015-10-09T12:26:00Z</dcterms:created>
  <dcterms:modified xsi:type="dcterms:W3CDTF">2020-05-13T12:38:00Z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